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8BD515" w14:textId="0DF03F9E" w:rsidR="00EB0625" w:rsidRDefault="002B756D" w:rsidP="00835AE8">
      <w:pPr>
        <w:pStyle w:val="berschrift"/>
        <w:jc w:val="left"/>
      </w:pPr>
      <w:r>
        <w:rPr>
          <w:noProof/>
        </w:rPr>
        <w:drawing>
          <wp:anchor distT="0" distB="0" distL="114300" distR="114300" simplePos="0" relativeHeight="251663360" behindDoc="0" locked="0" layoutInCell="1" allowOverlap="1" wp14:anchorId="0C0CCA2C" wp14:editId="2299EF24">
            <wp:simplePos x="0" y="0"/>
            <wp:positionH relativeFrom="margin">
              <wp:align>center</wp:align>
            </wp:positionH>
            <wp:positionV relativeFrom="margin">
              <wp:posOffset>-341312</wp:posOffset>
            </wp:positionV>
            <wp:extent cx="5909945" cy="8865870"/>
            <wp:effectExtent l="0" t="0" r="0" b="0"/>
            <wp:wrapSquare wrapText="bothSides"/>
            <wp:docPr id="62796505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9945" cy="8865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403476" w14:textId="77777777" w:rsidR="002B756D" w:rsidRPr="002B756D" w:rsidRDefault="002B756D" w:rsidP="002B756D">
      <w:pPr>
        <w:rPr>
          <w:lang w:val="de-AT"/>
        </w:rPr>
      </w:pPr>
    </w:p>
    <w:p w14:paraId="3314C8CA" w14:textId="77777777" w:rsidR="002B756D" w:rsidRPr="002B756D" w:rsidRDefault="002B756D" w:rsidP="002B756D">
      <w:pPr>
        <w:rPr>
          <w:lang w:val="de-AT"/>
        </w:rPr>
      </w:pPr>
    </w:p>
    <w:p w14:paraId="0744F612" w14:textId="77777777" w:rsidR="002B756D" w:rsidRPr="002B756D" w:rsidRDefault="002B756D" w:rsidP="002B756D">
      <w:pPr>
        <w:rPr>
          <w:lang w:val="de-AT"/>
        </w:rPr>
      </w:pPr>
    </w:p>
    <w:p w14:paraId="60368E83" w14:textId="77777777" w:rsidR="002B756D" w:rsidRPr="002B756D" w:rsidRDefault="002B756D" w:rsidP="002B756D">
      <w:pPr>
        <w:rPr>
          <w:lang w:val="de-AT"/>
        </w:rPr>
      </w:pPr>
    </w:p>
    <w:p w14:paraId="1049C76C" w14:textId="77777777" w:rsidR="002B756D" w:rsidRPr="002B756D" w:rsidRDefault="002B756D" w:rsidP="002B756D">
      <w:pPr>
        <w:rPr>
          <w:lang w:val="de-AT"/>
        </w:rPr>
      </w:pPr>
    </w:p>
    <w:p w14:paraId="7B9F930A" w14:textId="77777777" w:rsidR="002B756D" w:rsidRPr="002B756D" w:rsidRDefault="002B756D" w:rsidP="002B756D">
      <w:pPr>
        <w:rPr>
          <w:lang w:val="de-AT"/>
        </w:rPr>
      </w:pPr>
    </w:p>
    <w:p w14:paraId="24BA5EDE" w14:textId="77777777" w:rsidR="002B756D" w:rsidRPr="002B756D" w:rsidRDefault="002B756D" w:rsidP="002B756D">
      <w:pPr>
        <w:rPr>
          <w:lang w:val="de-AT"/>
        </w:rPr>
      </w:pPr>
    </w:p>
    <w:p w14:paraId="615674DE" w14:textId="77777777" w:rsidR="002B756D" w:rsidRPr="002B756D" w:rsidRDefault="002B756D" w:rsidP="002B756D">
      <w:pPr>
        <w:rPr>
          <w:lang w:val="de-AT"/>
        </w:rPr>
      </w:pPr>
    </w:p>
    <w:p w14:paraId="22494B05" w14:textId="77777777" w:rsidR="002B756D" w:rsidRPr="002B756D" w:rsidRDefault="002B756D" w:rsidP="002B756D">
      <w:pPr>
        <w:rPr>
          <w:lang w:val="de-AT"/>
        </w:rPr>
      </w:pPr>
    </w:p>
    <w:p w14:paraId="6EDD2C0A" w14:textId="77777777" w:rsidR="002B756D" w:rsidRPr="002B756D" w:rsidRDefault="002B756D" w:rsidP="002B756D">
      <w:pPr>
        <w:rPr>
          <w:lang w:val="de-AT"/>
        </w:rPr>
      </w:pPr>
    </w:p>
    <w:p w14:paraId="3DCAE55F" w14:textId="77777777" w:rsidR="002B756D" w:rsidRPr="002B756D" w:rsidRDefault="002B756D" w:rsidP="002B756D">
      <w:pPr>
        <w:rPr>
          <w:lang w:val="de-AT"/>
        </w:rPr>
      </w:pPr>
    </w:p>
    <w:p w14:paraId="22BC8312" w14:textId="77777777" w:rsidR="002B756D" w:rsidRPr="002B756D" w:rsidRDefault="002B756D" w:rsidP="002B756D">
      <w:pPr>
        <w:rPr>
          <w:lang w:val="de-AT"/>
        </w:rPr>
      </w:pPr>
    </w:p>
    <w:p w14:paraId="68C57126" w14:textId="77777777" w:rsidR="002B756D" w:rsidRPr="002B756D" w:rsidRDefault="002B756D" w:rsidP="002B756D">
      <w:pPr>
        <w:rPr>
          <w:lang w:val="de-AT"/>
        </w:rPr>
      </w:pPr>
    </w:p>
    <w:p w14:paraId="0AF08158" w14:textId="77777777" w:rsidR="002B756D" w:rsidRPr="002B756D" w:rsidRDefault="002B756D" w:rsidP="002B756D">
      <w:pPr>
        <w:rPr>
          <w:lang w:val="de-AT"/>
        </w:rPr>
      </w:pPr>
    </w:p>
    <w:p w14:paraId="334C046D" w14:textId="77777777" w:rsidR="002B756D" w:rsidRPr="002B756D" w:rsidRDefault="002B756D" w:rsidP="002B756D">
      <w:pPr>
        <w:rPr>
          <w:lang w:val="de-AT"/>
        </w:rPr>
      </w:pPr>
    </w:p>
    <w:p w14:paraId="2C7A042B" w14:textId="77777777" w:rsidR="002B756D" w:rsidRPr="002B756D" w:rsidRDefault="002B756D" w:rsidP="002B756D">
      <w:pPr>
        <w:rPr>
          <w:lang w:val="de-AT"/>
        </w:rPr>
      </w:pPr>
    </w:p>
    <w:p w14:paraId="4B31E178" w14:textId="77777777" w:rsidR="002B756D" w:rsidRPr="002B756D" w:rsidRDefault="002B756D" w:rsidP="002B756D">
      <w:pPr>
        <w:rPr>
          <w:lang w:val="de-AT"/>
        </w:rPr>
      </w:pPr>
    </w:p>
    <w:p w14:paraId="46C22C26" w14:textId="77777777" w:rsidR="002B756D" w:rsidRPr="002B756D" w:rsidRDefault="002B756D" w:rsidP="002B756D">
      <w:pPr>
        <w:rPr>
          <w:lang w:val="de-AT"/>
        </w:rPr>
      </w:pPr>
    </w:p>
    <w:p w14:paraId="6F660BBF" w14:textId="77777777" w:rsidR="002B756D" w:rsidRPr="002B756D" w:rsidRDefault="002B756D" w:rsidP="002B756D">
      <w:pPr>
        <w:rPr>
          <w:lang w:val="de-AT"/>
        </w:rPr>
      </w:pPr>
    </w:p>
    <w:p w14:paraId="28E61AEF" w14:textId="77777777" w:rsidR="002B756D" w:rsidRPr="002B756D" w:rsidRDefault="002B756D" w:rsidP="002B756D">
      <w:pPr>
        <w:rPr>
          <w:lang w:val="de-AT"/>
        </w:rPr>
      </w:pPr>
    </w:p>
    <w:p w14:paraId="13C512CB" w14:textId="77777777" w:rsidR="002B756D" w:rsidRPr="002B756D" w:rsidRDefault="002B756D" w:rsidP="002B756D">
      <w:pPr>
        <w:rPr>
          <w:lang w:val="de-AT"/>
        </w:rPr>
      </w:pPr>
    </w:p>
    <w:p w14:paraId="0279694D" w14:textId="45A184F6" w:rsidR="002B756D" w:rsidRPr="002B756D" w:rsidRDefault="002B756D" w:rsidP="002B756D">
      <w:pPr>
        <w:tabs>
          <w:tab w:val="left" w:pos="10065"/>
        </w:tabs>
        <w:rPr>
          <w:lang w:val="de-AT"/>
        </w:rPr>
      </w:pPr>
      <w:r>
        <w:rPr>
          <w:lang w:val="de-AT"/>
        </w:rPr>
        <w:tab/>
      </w:r>
    </w:p>
    <w:p w14:paraId="03B23AB6" w14:textId="6A64817D" w:rsidR="00AC263C" w:rsidRPr="00B06CB5" w:rsidRDefault="00AC263C" w:rsidP="00B06CB5">
      <w:pPr>
        <w:pStyle w:val="berschrift1"/>
        <w:rPr>
          <w:lang w:val="de-AT"/>
        </w:rPr>
      </w:pPr>
      <w:bookmarkStart w:id="0" w:name="_Toc197937877"/>
      <w:r w:rsidRPr="00B06CB5">
        <w:rPr>
          <w:lang w:val="de-AT"/>
        </w:rPr>
        <w:lastRenderedPageBreak/>
        <w:t>Inhaltsverzeichnis</w:t>
      </w:r>
      <w:bookmarkEnd w:id="0"/>
    </w:p>
    <w:p w14:paraId="2BD8FB71" w14:textId="77777777" w:rsidR="00AC263C" w:rsidRDefault="00AC263C" w:rsidP="00AC263C">
      <w:pPr>
        <w:pStyle w:val="berschrift"/>
      </w:pPr>
    </w:p>
    <w:p w14:paraId="50A0EE79" w14:textId="2B43E865" w:rsidR="002F677E" w:rsidRPr="002F677E" w:rsidRDefault="00302ED1">
      <w:pPr>
        <w:pStyle w:val="Verzeichnis1"/>
        <w:tabs>
          <w:tab w:val="right" w:leader="underscore" w:pos="10790"/>
        </w:tabs>
        <w:rPr>
          <w:rFonts w:eastAsiaTheme="minorEastAsia"/>
          <w:b w:val="0"/>
          <w:bCs w:val="0"/>
          <w:i w:val="0"/>
          <w:iCs w:val="0"/>
          <w:noProof/>
          <w:lang w:val="de-AT"/>
        </w:rPr>
      </w:pPr>
      <w:r>
        <w:rPr>
          <w:lang w:val="de-AT"/>
        </w:rPr>
        <w:fldChar w:fldCharType="begin"/>
      </w:r>
      <w:r>
        <w:rPr>
          <w:lang w:val="de-AT"/>
        </w:rPr>
        <w:instrText xml:space="preserve"> TOC \o "1-1" \u </w:instrText>
      </w:r>
      <w:r>
        <w:rPr>
          <w:lang w:val="de-AT"/>
        </w:rPr>
        <w:fldChar w:fldCharType="separate"/>
      </w:r>
      <w:r w:rsidR="002F677E" w:rsidRPr="00743D77">
        <w:rPr>
          <w:noProof/>
          <w:lang w:val="de-AT"/>
        </w:rPr>
        <w:t>Inhaltsverzeichnis</w:t>
      </w:r>
      <w:r w:rsidR="002F677E" w:rsidRPr="002F677E">
        <w:rPr>
          <w:noProof/>
          <w:lang w:val="de-AT"/>
        </w:rPr>
        <w:tab/>
      </w:r>
      <w:r w:rsidR="002F677E">
        <w:rPr>
          <w:noProof/>
        </w:rPr>
        <w:fldChar w:fldCharType="begin"/>
      </w:r>
      <w:r w:rsidR="002F677E" w:rsidRPr="002F677E">
        <w:rPr>
          <w:noProof/>
          <w:lang w:val="de-AT"/>
        </w:rPr>
        <w:instrText xml:space="preserve"> PAGEREF _Toc197937877 \h </w:instrText>
      </w:r>
      <w:r w:rsidR="002F677E">
        <w:rPr>
          <w:noProof/>
        </w:rPr>
      </w:r>
      <w:r w:rsidR="002F677E">
        <w:rPr>
          <w:noProof/>
        </w:rPr>
        <w:fldChar w:fldCharType="separate"/>
      </w:r>
      <w:r w:rsidR="002F677E">
        <w:rPr>
          <w:noProof/>
          <w:lang w:val="de-AT"/>
        </w:rPr>
        <w:t>2</w:t>
      </w:r>
      <w:r w:rsidR="002F677E">
        <w:rPr>
          <w:noProof/>
        </w:rPr>
        <w:fldChar w:fldCharType="end"/>
      </w:r>
    </w:p>
    <w:p w14:paraId="48E9789D" w14:textId="4C22200A" w:rsidR="002F677E" w:rsidRPr="002F677E" w:rsidRDefault="002F677E">
      <w:pPr>
        <w:pStyle w:val="Verzeichnis1"/>
        <w:tabs>
          <w:tab w:val="right" w:leader="underscore" w:pos="10790"/>
        </w:tabs>
        <w:rPr>
          <w:rFonts w:eastAsiaTheme="minorEastAsia"/>
          <w:b w:val="0"/>
          <w:bCs w:val="0"/>
          <w:i w:val="0"/>
          <w:iCs w:val="0"/>
          <w:noProof/>
          <w:lang w:val="de-AT"/>
        </w:rPr>
      </w:pPr>
      <w:r w:rsidRPr="002F677E">
        <w:rPr>
          <w:noProof/>
          <w:lang w:val="de-AT"/>
        </w:rPr>
        <w:t>Storychart</w:t>
      </w:r>
      <w:r w:rsidRPr="002F677E">
        <w:rPr>
          <w:noProof/>
          <w:lang w:val="de-AT"/>
        </w:rPr>
        <w:tab/>
      </w:r>
      <w:r>
        <w:rPr>
          <w:noProof/>
        </w:rPr>
        <w:fldChar w:fldCharType="begin"/>
      </w:r>
      <w:r w:rsidRPr="002F677E">
        <w:rPr>
          <w:noProof/>
          <w:lang w:val="de-AT"/>
        </w:rPr>
        <w:instrText xml:space="preserve"> PAGEREF _Toc197937878 \h </w:instrText>
      </w:r>
      <w:r>
        <w:rPr>
          <w:noProof/>
        </w:rPr>
      </w:r>
      <w:r>
        <w:rPr>
          <w:noProof/>
        </w:rPr>
        <w:fldChar w:fldCharType="separate"/>
      </w:r>
      <w:r>
        <w:rPr>
          <w:noProof/>
          <w:lang w:val="de-AT"/>
        </w:rPr>
        <w:t>3</w:t>
      </w:r>
      <w:r>
        <w:rPr>
          <w:noProof/>
        </w:rPr>
        <w:fldChar w:fldCharType="end"/>
      </w:r>
    </w:p>
    <w:p w14:paraId="3FC50503" w14:textId="675B5B1F" w:rsidR="002F677E" w:rsidRPr="002F677E" w:rsidRDefault="002F677E">
      <w:pPr>
        <w:pStyle w:val="Verzeichnis1"/>
        <w:tabs>
          <w:tab w:val="right" w:leader="underscore" w:pos="10790"/>
        </w:tabs>
        <w:rPr>
          <w:rFonts w:eastAsiaTheme="minorEastAsia"/>
          <w:b w:val="0"/>
          <w:bCs w:val="0"/>
          <w:i w:val="0"/>
          <w:iCs w:val="0"/>
          <w:noProof/>
          <w:lang w:val="de-AT"/>
        </w:rPr>
      </w:pPr>
      <w:r w:rsidRPr="00743D77">
        <w:rPr>
          <w:noProof/>
          <w:lang w:val="de-AT"/>
        </w:rPr>
        <w:t>Entscheidungsfindung</w:t>
      </w:r>
      <w:r w:rsidRPr="002F677E">
        <w:rPr>
          <w:noProof/>
          <w:lang w:val="de-AT"/>
        </w:rPr>
        <w:tab/>
      </w:r>
      <w:r>
        <w:rPr>
          <w:noProof/>
        </w:rPr>
        <w:fldChar w:fldCharType="begin"/>
      </w:r>
      <w:r w:rsidRPr="002F677E">
        <w:rPr>
          <w:noProof/>
          <w:lang w:val="de-AT"/>
        </w:rPr>
        <w:instrText xml:space="preserve"> PAGEREF _Toc197937879 \h </w:instrText>
      </w:r>
      <w:r>
        <w:rPr>
          <w:noProof/>
        </w:rPr>
      </w:r>
      <w:r>
        <w:rPr>
          <w:noProof/>
        </w:rPr>
        <w:fldChar w:fldCharType="separate"/>
      </w:r>
      <w:r>
        <w:rPr>
          <w:noProof/>
          <w:lang w:val="de-AT"/>
        </w:rPr>
        <w:t>4</w:t>
      </w:r>
      <w:r>
        <w:rPr>
          <w:noProof/>
        </w:rPr>
        <w:fldChar w:fldCharType="end"/>
      </w:r>
    </w:p>
    <w:p w14:paraId="045E261A" w14:textId="0931D5F9" w:rsidR="002F677E" w:rsidRPr="002F677E" w:rsidRDefault="002F677E">
      <w:pPr>
        <w:pStyle w:val="Verzeichnis1"/>
        <w:tabs>
          <w:tab w:val="right" w:leader="underscore" w:pos="10790"/>
        </w:tabs>
        <w:rPr>
          <w:rFonts w:eastAsiaTheme="minorEastAsia"/>
          <w:b w:val="0"/>
          <w:bCs w:val="0"/>
          <w:i w:val="0"/>
          <w:iCs w:val="0"/>
          <w:noProof/>
          <w:lang w:val="de-AT"/>
        </w:rPr>
      </w:pPr>
      <w:r w:rsidRPr="00743D77">
        <w:rPr>
          <w:noProof/>
          <w:lang w:val="de-AT"/>
        </w:rPr>
        <w:t>Zusammenfassung</w:t>
      </w:r>
      <w:r w:rsidRPr="002F677E">
        <w:rPr>
          <w:noProof/>
          <w:lang w:val="de-AT"/>
        </w:rPr>
        <w:tab/>
      </w:r>
      <w:r>
        <w:rPr>
          <w:noProof/>
        </w:rPr>
        <w:fldChar w:fldCharType="begin"/>
      </w:r>
      <w:r w:rsidRPr="002F677E">
        <w:rPr>
          <w:noProof/>
          <w:lang w:val="de-AT"/>
        </w:rPr>
        <w:instrText xml:space="preserve"> PAGEREF _Toc197937880 \h </w:instrText>
      </w:r>
      <w:r>
        <w:rPr>
          <w:noProof/>
        </w:rPr>
      </w:r>
      <w:r>
        <w:rPr>
          <w:noProof/>
        </w:rPr>
        <w:fldChar w:fldCharType="separate"/>
      </w:r>
      <w:r>
        <w:rPr>
          <w:noProof/>
          <w:lang w:val="de-AT"/>
        </w:rPr>
        <w:t>4</w:t>
      </w:r>
      <w:r>
        <w:rPr>
          <w:noProof/>
        </w:rPr>
        <w:fldChar w:fldCharType="end"/>
      </w:r>
    </w:p>
    <w:p w14:paraId="2AE8570A" w14:textId="54CD6667" w:rsidR="002F677E" w:rsidRPr="002F677E" w:rsidRDefault="002F677E">
      <w:pPr>
        <w:pStyle w:val="Verzeichnis1"/>
        <w:tabs>
          <w:tab w:val="right" w:leader="underscore" w:pos="10790"/>
        </w:tabs>
        <w:rPr>
          <w:rFonts w:eastAsiaTheme="minorEastAsia"/>
          <w:b w:val="0"/>
          <w:bCs w:val="0"/>
          <w:i w:val="0"/>
          <w:iCs w:val="0"/>
          <w:noProof/>
          <w:lang w:val="de-AT"/>
        </w:rPr>
      </w:pPr>
      <w:r w:rsidRPr="00743D77">
        <w:rPr>
          <w:noProof/>
          <w:lang w:val="de-AT"/>
        </w:rPr>
        <w:t>Gesellschaftliche, finanzielle und technische Lage in Paris, 1903</w:t>
      </w:r>
      <w:r w:rsidRPr="002F677E">
        <w:rPr>
          <w:noProof/>
          <w:lang w:val="de-AT"/>
        </w:rPr>
        <w:tab/>
      </w:r>
      <w:r>
        <w:rPr>
          <w:noProof/>
        </w:rPr>
        <w:fldChar w:fldCharType="begin"/>
      </w:r>
      <w:r w:rsidRPr="002F677E">
        <w:rPr>
          <w:noProof/>
          <w:lang w:val="de-AT"/>
        </w:rPr>
        <w:instrText xml:space="preserve"> PAGEREF _Toc197937881 \h </w:instrText>
      </w:r>
      <w:r>
        <w:rPr>
          <w:noProof/>
        </w:rPr>
      </w:r>
      <w:r>
        <w:rPr>
          <w:noProof/>
        </w:rPr>
        <w:fldChar w:fldCharType="separate"/>
      </w:r>
      <w:r>
        <w:rPr>
          <w:noProof/>
          <w:lang w:val="de-AT"/>
        </w:rPr>
        <w:t>5</w:t>
      </w:r>
      <w:r>
        <w:rPr>
          <w:noProof/>
        </w:rPr>
        <w:fldChar w:fldCharType="end"/>
      </w:r>
    </w:p>
    <w:p w14:paraId="2E5FD8D3" w14:textId="7BEE6353" w:rsidR="002F677E" w:rsidRPr="002F677E" w:rsidRDefault="002F677E">
      <w:pPr>
        <w:pStyle w:val="Verzeichnis1"/>
        <w:tabs>
          <w:tab w:val="right" w:leader="underscore" w:pos="10790"/>
        </w:tabs>
        <w:rPr>
          <w:rFonts w:eastAsiaTheme="minorEastAsia"/>
          <w:b w:val="0"/>
          <w:bCs w:val="0"/>
          <w:i w:val="0"/>
          <w:iCs w:val="0"/>
          <w:noProof/>
          <w:lang w:val="de-AT"/>
        </w:rPr>
      </w:pPr>
      <w:r w:rsidRPr="00743D77">
        <w:rPr>
          <w:noProof/>
          <w:lang w:val="de-AT"/>
        </w:rPr>
        <w:t>Einfluss auf Émilie Dubois’ Alltag und Entscheidungen</w:t>
      </w:r>
      <w:r w:rsidRPr="002F677E">
        <w:rPr>
          <w:noProof/>
          <w:lang w:val="de-AT"/>
        </w:rPr>
        <w:tab/>
      </w:r>
      <w:r>
        <w:rPr>
          <w:noProof/>
        </w:rPr>
        <w:fldChar w:fldCharType="begin"/>
      </w:r>
      <w:r w:rsidRPr="002F677E">
        <w:rPr>
          <w:noProof/>
          <w:lang w:val="de-AT"/>
        </w:rPr>
        <w:instrText xml:space="preserve"> PAGEREF _Toc197937882 \h </w:instrText>
      </w:r>
      <w:r>
        <w:rPr>
          <w:noProof/>
        </w:rPr>
      </w:r>
      <w:r>
        <w:rPr>
          <w:noProof/>
        </w:rPr>
        <w:fldChar w:fldCharType="separate"/>
      </w:r>
      <w:r>
        <w:rPr>
          <w:noProof/>
          <w:lang w:val="de-AT"/>
        </w:rPr>
        <w:t>5</w:t>
      </w:r>
      <w:r>
        <w:rPr>
          <w:noProof/>
        </w:rPr>
        <w:fldChar w:fldCharType="end"/>
      </w:r>
    </w:p>
    <w:p w14:paraId="2E0DE75A" w14:textId="63CAC4C6" w:rsidR="002F677E" w:rsidRPr="002F677E" w:rsidRDefault="002F677E">
      <w:pPr>
        <w:pStyle w:val="Verzeichnis1"/>
        <w:tabs>
          <w:tab w:val="right" w:leader="underscore" w:pos="10790"/>
        </w:tabs>
        <w:rPr>
          <w:rFonts w:eastAsiaTheme="minorEastAsia"/>
          <w:b w:val="0"/>
          <w:bCs w:val="0"/>
          <w:i w:val="0"/>
          <w:iCs w:val="0"/>
          <w:noProof/>
          <w:lang w:val="de-AT"/>
        </w:rPr>
      </w:pPr>
      <w:r w:rsidRPr="00743D77">
        <w:rPr>
          <w:noProof/>
          <w:lang w:val="de-AT"/>
        </w:rPr>
        <w:t>Unverzichtbare historische Elemente für die Story</w:t>
      </w:r>
      <w:r w:rsidRPr="002F677E">
        <w:rPr>
          <w:noProof/>
          <w:lang w:val="de-AT"/>
        </w:rPr>
        <w:tab/>
      </w:r>
      <w:r>
        <w:rPr>
          <w:noProof/>
        </w:rPr>
        <w:fldChar w:fldCharType="begin"/>
      </w:r>
      <w:r w:rsidRPr="002F677E">
        <w:rPr>
          <w:noProof/>
          <w:lang w:val="de-AT"/>
        </w:rPr>
        <w:instrText xml:space="preserve"> PAGEREF _Toc197937883 \h </w:instrText>
      </w:r>
      <w:r>
        <w:rPr>
          <w:noProof/>
        </w:rPr>
      </w:r>
      <w:r>
        <w:rPr>
          <w:noProof/>
        </w:rPr>
        <w:fldChar w:fldCharType="separate"/>
      </w:r>
      <w:r>
        <w:rPr>
          <w:noProof/>
          <w:lang w:val="de-AT"/>
        </w:rPr>
        <w:t>6</w:t>
      </w:r>
      <w:r>
        <w:rPr>
          <w:noProof/>
        </w:rPr>
        <w:fldChar w:fldCharType="end"/>
      </w:r>
    </w:p>
    <w:p w14:paraId="66713339" w14:textId="13482079" w:rsidR="002F677E" w:rsidRPr="002F677E" w:rsidRDefault="002F677E">
      <w:pPr>
        <w:pStyle w:val="Verzeichnis1"/>
        <w:tabs>
          <w:tab w:val="right" w:leader="underscore" w:pos="10790"/>
        </w:tabs>
        <w:rPr>
          <w:rFonts w:eastAsiaTheme="minorEastAsia"/>
          <w:b w:val="0"/>
          <w:bCs w:val="0"/>
          <w:i w:val="0"/>
          <w:iCs w:val="0"/>
          <w:noProof/>
          <w:lang w:val="de-AT"/>
        </w:rPr>
      </w:pPr>
      <w:r w:rsidRPr="00743D77">
        <w:rPr>
          <w:noProof/>
          <w:lang w:val="de-AT"/>
        </w:rPr>
        <w:t>Anpassungen für besseren Spielfluss und Dramaturgie</w:t>
      </w:r>
      <w:r w:rsidRPr="002F677E">
        <w:rPr>
          <w:noProof/>
          <w:lang w:val="de-AT"/>
        </w:rPr>
        <w:tab/>
      </w:r>
      <w:r>
        <w:rPr>
          <w:noProof/>
        </w:rPr>
        <w:fldChar w:fldCharType="begin"/>
      </w:r>
      <w:r w:rsidRPr="002F677E">
        <w:rPr>
          <w:noProof/>
          <w:lang w:val="de-AT"/>
        </w:rPr>
        <w:instrText xml:space="preserve"> PAGEREF _Toc197937884 \h </w:instrText>
      </w:r>
      <w:r>
        <w:rPr>
          <w:noProof/>
        </w:rPr>
      </w:r>
      <w:r>
        <w:rPr>
          <w:noProof/>
        </w:rPr>
        <w:fldChar w:fldCharType="separate"/>
      </w:r>
      <w:r>
        <w:rPr>
          <w:noProof/>
          <w:lang w:val="de-AT"/>
        </w:rPr>
        <w:t>6</w:t>
      </w:r>
      <w:r>
        <w:rPr>
          <w:noProof/>
        </w:rPr>
        <w:fldChar w:fldCharType="end"/>
      </w:r>
    </w:p>
    <w:p w14:paraId="3CB336AF" w14:textId="1FC6EF25" w:rsidR="00302ED1" w:rsidRPr="00302ED1" w:rsidRDefault="00302ED1">
      <w:pPr>
        <w:rPr>
          <w:lang w:val="de-AT"/>
        </w:rPr>
      </w:pPr>
      <w:r>
        <w:rPr>
          <w:lang w:val="de-AT"/>
        </w:rPr>
        <w:fldChar w:fldCharType="end"/>
      </w:r>
    </w:p>
    <w:p w14:paraId="40A8222E" w14:textId="77777777" w:rsidR="00AC263C" w:rsidRDefault="00AC263C" w:rsidP="00AC263C">
      <w:pPr>
        <w:pStyle w:val="berschrift"/>
      </w:pPr>
    </w:p>
    <w:p w14:paraId="2B738C79" w14:textId="77777777" w:rsidR="00504221" w:rsidRDefault="00504221" w:rsidP="00AC263C">
      <w:pPr>
        <w:pStyle w:val="berschrift"/>
      </w:pPr>
    </w:p>
    <w:p w14:paraId="2119B7A2" w14:textId="77777777" w:rsidR="00504221" w:rsidRDefault="00504221" w:rsidP="00AC263C">
      <w:pPr>
        <w:pStyle w:val="berschrift"/>
      </w:pPr>
    </w:p>
    <w:p w14:paraId="7768A3C1" w14:textId="77777777" w:rsidR="00504221" w:rsidRDefault="00504221" w:rsidP="00AC263C">
      <w:pPr>
        <w:pStyle w:val="berschrift"/>
      </w:pPr>
    </w:p>
    <w:p w14:paraId="4DD84ED5" w14:textId="77777777" w:rsidR="00504221" w:rsidRDefault="00504221" w:rsidP="00AC263C">
      <w:pPr>
        <w:pStyle w:val="berschrift"/>
      </w:pPr>
    </w:p>
    <w:p w14:paraId="21C5A7BC" w14:textId="77777777" w:rsidR="00504221" w:rsidRDefault="00504221" w:rsidP="00AC263C">
      <w:pPr>
        <w:pStyle w:val="berschrift"/>
      </w:pPr>
    </w:p>
    <w:p w14:paraId="1502CF4F" w14:textId="77777777" w:rsidR="00504221" w:rsidRDefault="00504221" w:rsidP="00AC263C">
      <w:pPr>
        <w:pStyle w:val="berschrift"/>
      </w:pPr>
    </w:p>
    <w:p w14:paraId="1D1C1B05" w14:textId="77777777" w:rsidR="00504221" w:rsidRDefault="00504221" w:rsidP="00AC263C">
      <w:pPr>
        <w:pStyle w:val="berschrift"/>
      </w:pPr>
    </w:p>
    <w:p w14:paraId="2E6EC486" w14:textId="77777777" w:rsidR="00504221" w:rsidRDefault="00504221" w:rsidP="00AC263C">
      <w:pPr>
        <w:pStyle w:val="berschrift"/>
      </w:pPr>
    </w:p>
    <w:p w14:paraId="4D45C5F5" w14:textId="77777777" w:rsidR="00504221" w:rsidRDefault="00504221" w:rsidP="00AC263C">
      <w:pPr>
        <w:pStyle w:val="berschrift"/>
      </w:pPr>
    </w:p>
    <w:p w14:paraId="03B84B43" w14:textId="77777777" w:rsidR="00504221" w:rsidRDefault="00504221" w:rsidP="00AC263C">
      <w:pPr>
        <w:pStyle w:val="berschrift"/>
      </w:pPr>
    </w:p>
    <w:p w14:paraId="41A8B9F2" w14:textId="77777777" w:rsidR="00504221" w:rsidRDefault="00504221" w:rsidP="00AC263C">
      <w:pPr>
        <w:pStyle w:val="berschrift"/>
      </w:pPr>
    </w:p>
    <w:p w14:paraId="68F66375" w14:textId="77777777" w:rsidR="00504221" w:rsidRDefault="00504221" w:rsidP="00AC263C">
      <w:pPr>
        <w:pStyle w:val="berschrift"/>
      </w:pPr>
    </w:p>
    <w:p w14:paraId="700C32D8" w14:textId="77777777" w:rsidR="00E63FBC" w:rsidRDefault="00E63FBC" w:rsidP="00AC263C">
      <w:pPr>
        <w:pStyle w:val="berschrift"/>
      </w:pPr>
    </w:p>
    <w:p w14:paraId="3A44EA70" w14:textId="00E29518" w:rsidR="003310AF" w:rsidRDefault="00E63FBC" w:rsidP="00DC27FF">
      <w:pPr>
        <w:pStyle w:val="berschrift1"/>
        <w:rPr>
          <w:bCs/>
          <w:noProof/>
          <w:u w:val="none"/>
        </w:rPr>
      </w:pPr>
      <w:bookmarkStart w:id="1" w:name="_Toc197937878"/>
      <w:r>
        <w:lastRenderedPageBreak/>
        <w:t>Stor</w:t>
      </w:r>
      <w:r w:rsidR="00624627">
        <w:t>ychart</w:t>
      </w:r>
      <w:bookmarkEnd w:id="1"/>
    </w:p>
    <w:p w14:paraId="3FD43A56" w14:textId="2590ACE1" w:rsidR="00504221" w:rsidRPr="00624627" w:rsidRDefault="003310AF" w:rsidP="00624627">
      <w:pPr>
        <w:pStyle w:val="berschrift"/>
      </w:pPr>
      <w:r>
        <w:rPr>
          <w:b w:val="0"/>
          <w:bCs w:val="0"/>
          <w:noProof/>
          <w:u w:val="none"/>
        </w:rPr>
        <w:drawing>
          <wp:inline distT="0" distB="0" distL="0" distR="0" wp14:anchorId="1153FEC0" wp14:editId="2427CA82">
            <wp:extent cx="6324600" cy="7950200"/>
            <wp:effectExtent l="0" t="0" r="0" b="0"/>
            <wp:docPr id="14797077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852" t="3118" r="3925" b="3030"/>
                    <a:stretch/>
                  </pic:blipFill>
                  <pic:spPr bwMode="auto">
                    <a:xfrm>
                      <a:off x="0" y="0"/>
                      <a:ext cx="6324600" cy="7950200"/>
                    </a:xfrm>
                    <a:prstGeom prst="rect">
                      <a:avLst/>
                    </a:prstGeom>
                    <a:noFill/>
                    <a:ln>
                      <a:noFill/>
                    </a:ln>
                    <a:extLst>
                      <a:ext uri="{53640926-AAD7-44D8-BBD7-CCE9431645EC}">
                        <a14:shadowObscured xmlns:a14="http://schemas.microsoft.com/office/drawing/2010/main"/>
                      </a:ext>
                    </a:extLst>
                  </pic:spPr>
                </pic:pic>
              </a:graphicData>
            </a:graphic>
          </wp:inline>
        </w:drawing>
      </w:r>
    </w:p>
    <w:p w14:paraId="40F6934C" w14:textId="085D83E7" w:rsidR="002072E1" w:rsidRPr="00FC745E" w:rsidRDefault="002072E1" w:rsidP="00B06CB5">
      <w:pPr>
        <w:pStyle w:val="berschrift1"/>
        <w:rPr>
          <w:lang w:val="de-AT"/>
        </w:rPr>
      </w:pPr>
      <w:bookmarkStart w:id="2" w:name="_Toc197937879"/>
      <w:r w:rsidRPr="00FC745E">
        <w:rPr>
          <w:lang w:val="de-AT"/>
        </w:rPr>
        <w:lastRenderedPageBreak/>
        <w:t>Entscheidun</w:t>
      </w:r>
      <w:r w:rsidRPr="00FC745E">
        <w:rPr>
          <w:u w:val="none"/>
          <w:lang w:val="de-AT"/>
        </w:rPr>
        <w:t>g</w:t>
      </w:r>
      <w:r w:rsidRPr="00FC745E">
        <w:rPr>
          <w:lang w:val="de-AT"/>
        </w:rPr>
        <w:t>sfindun</w:t>
      </w:r>
      <w:r w:rsidRPr="00FC745E">
        <w:rPr>
          <w:u w:val="none"/>
          <w:lang w:val="de-AT"/>
        </w:rPr>
        <w:t>g</w:t>
      </w:r>
      <w:bookmarkEnd w:id="2"/>
    </w:p>
    <w:p w14:paraId="607D09FE" w14:textId="651C0380" w:rsidR="00EB0625" w:rsidRDefault="004506FF" w:rsidP="004506FF">
      <w:pPr>
        <w:jc w:val="both"/>
        <w:rPr>
          <w:lang w:val="de-AT"/>
        </w:rPr>
      </w:pPr>
      <w:r w:rsidRPr="004506FF">
        <w:rPr>
          <w:lang w:val="de-AT"/>
        </w:rPr>
        <w:t xml:space="preserve">Wir haben uns für Marie Curie entschieden, weil sie eine starke, mutige Frau war, die sich in einer Männerwelt durchgesetzt hat. Ihre Lebensgeschichte ist spannend, inspirierend - und ein bisschen tragisch. Und mal ehrlich: Wer sonst hat so eine </w:t>
      </w:r>
      <w:r w:rsidRPr="004506FF">
        <w:rPr>
          <w:b/>
          <w:bCs/>
          <w:lang w:val="de-AT"/>
        </w:rPr>
        <w:t>faszinierende Ausstrahlung</w:t>
      </w:r>
      <w:r w:rsidRPr="004506FF">
        <w:rPr>
          <w:lang w:val="de-AT"/>
        </w:rPr>
        <w:t>?</w:t>
      </w:r>
    </w:p>
    <w:p w14:paraId="55BB2A95" w14:textId="77777777" w:rsidR="00EB0625" w:rsidRDefault="00EB0625" w:rsidP="002072E1">
      <w:pPr>
        <w:rPr>
          <w:lang w:val="de-AT"/>
        </w:rPr>
      </w:pPr>
    </w:p>
    <w:p w14:paraId="0A6EE13D" w14:textId="77777777" w:rsidR="004506FF" w:rsidRPr="00AC263C" w:rsidRDefault="004506FF" w:rsidP="002072E1">
      <w:pPr>
        <w:rPr>
          <w:lang w:val="de-AT"/>
        </w:rPr>
      </w:pPr>
    </w:p>
    <w:p w14:paraId="1DD25BC0" w14:textId="4E7DAF03" w:rsidR="002072E1" w:rsidRPr="00FC745E" w:rsidRDefault="002072E1" w:rsidP="00B06CB5">
      <w:pPr>
        <w:pStyle w:val="berschrift1"/>
        <w:rPr>
          <w:lang w:val="de-AT"/>
        </w:rPr>
      </w:pPr>
      <w:bookmarkStart w:id="3" w:name="_Toc197937880"/>
      <w:r w:rsidRPr="00FC745E">
        <w:rPr>
          <w:rFonts w:asciiTheme="minorHAnsi" w:hAnsiTheme="minorHAnsi"/>
          <w:lang w:val="de-AT"/>
        </w:rPr>
        <w:t>Zusammenfassun</w:t>
      </w:r>
      <w:r w:rsidRPr="00FC745E">
        <w:rPr>
          <w:rFonts w:asciiTheme="minorHAnsi" w:hAnsiTheme="minorHAnsi"/>
          <w:u w:val="none"/>
          <w:lang w:val="de-AT"/>
        </w:rPr>
        <w:t>g</w:t>
      </w:r>
      <w:bookmarkEnd w:id="3"/>
    </w:p>
    <w:p w14:paraId="786368A7" w14:textId="77777777" w:rsidR="004506FF" w:rsidRPr="004506FF" w:rsidRDefault="004506FF" w:rsidP="004506FF">
      <w:pPr>
        <w:jc w:val="both"/>
        <w:rPr>
          <w:lang w:val="de-AT"/>
        </w:rPr>
      </w:pPr>
      <w:r w:rsidRPr="004506FF">
        <w:rPr>
          <w:lang w:val="de-AT"/>
        </w:rPr>
        <w:t>Die interaktive Geschichte spielt im Jahr 1903 im wissenschaftlichen Zentrum von Paris und begleitet die junge Physikerin Émilie Dubois, die als Praktikantin im Labor von Marie Curie arbeitet - einer der bedeutendsten Wissenschaftlerinnen ihrer Zeit. Eingebettet in die reale historische Kulisse der frühen Radioaktivitätsforschung, beginnt die Handlung mit einem Routineexperiment an Pechblende, einem stark radioaktiven Mineral, das die Curies zur Entdeckung neuer chemischer Elemente führte.</w:t>
      </w:r>
    </w:p>
    <w:p w14:paraId="18B2CDD3" w14:textId="77777777" w:rsidR="004506FF" w:rsidRPr="004506FF" w:rsidRDefault="004506FF" w:rsidP="004506FF">
      <w:pPr>
        <w:jc w:val="both"/>
        <w:rPr>
          <w:lang w:val="de-AT"/>
        </w:rPr>
      </w:pPr>
      <w:r w:rsidRPr="004506FF">
        <w:rPr>
          <w:lang w:val="de-AT"/>
        </w:rPr>
        <w:t>Als Émilie bei der Strahlungsmessung eine unerwartet starke Reaktion beobachtet und ein gefährlicher Laborunfall geschieht, wird sie vor schwerwiegende Entscheidungen gestellt. Je nach gewähltem Weg muss sie das Labor evakuieren oder sich unter großen persönlichen Risiken selbst um die Beseitigung der radioaktiven Substanzen kümmern. Diese Entscheidungen beeinflussen nicht nur den weiteren Verlauf der Forschung, sondern auch Émilies Gesundheit, ihr berufliches Schicksal und ihr Verhältnis zu Marie Curie.</w:t>
      </w:r>
    </w:p>
    <w:p w14:paraId="1E8ED492" w14:textId="77777777" w:rsidR="004506FF" w:rsidRPr="004506FF" w:rsidRDefault="004506FF" w:rsidP="004506FF">
      <w:pPr>
        <w:jc w:val="both"/>
        <w:rPr>
          <w:lang w:val="de-AT"/>
        </w:rPr>
      </w:pPr>
      <w:r w:rsidRPr="004506FF">
        <w:rPr>
          <w:lang w:val="de-AT"/>
        </w:rPr>
        <w:t>Im Verlauf des Abenteuers wird die historische Realität spürbar: die gefährlichen Arbeitsbedingungen in der Frühzeit der Radioaktivitätsforschung, das Fehlen geeigneter Schutzmaßnahmen und die gesellschaftlichen Hürden, mit denen besonders Frauen in der Wissenschaft konfrontiert waren. Letzteres wird deutlich, als Émilie um staatliche Förderung bittet und der Akademieleiter zögert - allein aufgrund ihres Geschlechts. Auch Marie Curies Rolle als Pionierin einer männerdominierten Wissenschaftswelt steht dabei symbolisch für den Kampf um Anerkennung.</w:t>
      </w:r>
    </w:p>
    <w:p w14:paraId="2D54FB6D" w14:textId="1D491E38" w:rsidR="0050564A" w:rsidRDefault="004506FF" w:rsidP="004506FF">
      <w:pPr>
        <w:jc w:val="both"/>
        <w:rPr>
          <w:lang w:val="de-AT"/>
        </w:rPr>
      </w:pPr>
      <w:r w:rsidRPr="004506FF">
        <w:rPr>
          <w:lang w:val="de-AT"/>
        </w:rPr>
        <w:t>Die Geschichte führt über mehrere Entscheidungspunkte zu sehr unterschiedlichen Enden - von wissenschaftlichem Ruhm und der Nennung in einer Nobelpreisrede bis hin zu körperlichen Schäden, dem Ausstieg aus der Forschung oder gar einem tragischen Tod. Sie vermittelt so nicht nur ein Gefühl für die wissenschaftlichen Herausforderungen dieser Ära, sondern auch für die persönlichen Opfer und gesellschaftlichen Widerstände, die Frauen wie Marie Curie und fiktiv Émilie Dubois überwinden mussten.</w:t>
      </w:r>
    </w:p>
    <w:p w14:paraId="4DE7E8C9" w14:textId="77777777" w:rsidR="0050564A" w:rsidRDefault="0050564A" w:rsidP="002072E1">
      <w:pPr>
        <w:rPr>
          <w:lang w:val="de-AT"/>
        </w:rPr>
      </w:pPr>
    </w:p>
    <w:p w14:paraId="01A14B60" w14:textId="4D7E7A2B" w:rsidR="007267D7" w:rsidRDefault="007267D7">
      <w:pPr>
        <w:rPr>
          <w:lang w:val="de-AT"/>
        </w:rPr>
      </w:pPr>
    </w:p>
    <w:p w14:paraId="7CD6C5E8" w14:textId="377592A7" w:rsidR="006E70C7" w:rsidRPr="00FC745E" w:rsidRDefault="0011581A" w:rsidP="00B06CB5">
      <w:pPr>
        <w:pStyle w:val="berschrift1"/>
        <w:rPr>
          <w:lang w:val="de-AT"/>
        </w:rPr>
      </w:pPr>
      <w:bookmarkStart w:id="4" w:name="_Toc197937881"/>
      <w:r w:rsidRPr="00FC745E">
        <w:rPr>
          <w:lang w:val="de-AT"/>
        </w:rPr>
        <w:lastRenderedPageBreak/>
        <w:t>Gesellschaftliche, finanzielle und technische La</w:t>
      </w:r>
      <w:r w:rsidRPr="00FC745E">
        <w:rPr>
          <w:u w:val="none"/>
          <w:lang w:val="de-AT"/>
        </w:rPr>
        <w:t>g</w:t>
      </w:r>
      <w:r w:rsidRPr="00FC745E">
        <w:rPr>
          <w:lang w:val="de-AT"/>
        </w:rPr>
        <w:t>e in Paris, 1903</w:t>
      </w:r>
      <w:bookmarkEnd w:id="4"/>
    </w:p>
    <w:p w14:paraId="263C11A9" w14:textId="090575B5" w:rsidR="00624627" w:rsidRPr="00EA1673" w:rsidRDefault="00EA1673" w:rsidP="00EA1673">
      <w:pPr>
        <w:ind w:left="360"/>
        <w:jc w:val="both"/>
        <w:rPr>
          <w:noProof/>
        </w:rPr>
      </w:pPr>
      <w:r>
        <w:rPr>
          <w:noProof/>
        </w:rPr>
        <mc:AlternateContent>
          <mc:Choice Requires="wps">
            <w:drawing>
              <wp:anchor distT="0" distB="0" distL="114300" distR="114300" simplePos="0" relativeHeight="251664384" behindDoc="0" locked="0" layoutInCell="1" allowOverlap="1" wp14:anchorId="45033149" wp14:editId="0B417F20">
                <wp:simplePos x="0" y="0"/>
                <wp:positionH relativeFrom="column">
                  <wp:posOffset>3558540</wp:posOffset>
                </wp:positionH>
                <wp:positionV relativeFrom="paragraph">
                  <wp:posOffset>2996565</wp:posOffset>
                </wp:positionV>
                <wp:extent cx="419100" cy="285750"/>
                <wp:effectExtent l="0" t="0" r="0" b="0"/>
                <wp:wrapNone/>
                <wp:docPr id="185320050" name="Textfeld 12"/>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14B7129B" w14:textId="31D76D6F" w:rsidR="002B756D" w:rsidRPr="002B756D" w:rsidRDefault="002B756D">
                            <w:pPr>
                              <w:rPr>
                                <w:color w:val="FFFFFF" w:themeColor="background1"/>
                                <w:lang w:val="de-AT"/>
                              </w:rPr>
                            </w:pPr>
                            <w:r w:rsidRPr="002B756D">
                              <w:rPr>
                                <w:color w:val="FFFFFF" w:themeColor="background1"/>
                                <w:lang w:val="de-A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033149" id="_x0000_t202" coordsize="21600,21600" o:spt="202" path="m,l,21600r21600,l21600,xe">
                <v:stroke joinstyle="miter"/>
                <v:path gradientshapeok="t" o:connecttype="rect"/>
              </v:shapetype>
              <v:shape id="Textfeld 12" o:spid="_x0000_s1026" type="#_x0000_t202" style="position:absolute;left:0;text-align:left;margin-left:280.2pt;margin-top:235.95pt;width:33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" filled="f" stroked="f" strokeweight=".5pt">
                <v:textbox>
                  <w:txbxContent>
                    <w:p w14:paraId="14B7129B" w14:textId="31D76D6F" w:rsidR="002B756D" w:rsidRPr="002B756D" w:rsidRDefault="002B756D">
                      <w:pPr>
                        <w:rPr>
                          <w:color w:val="FFFFFF" w:themeColor="background1"/>
                          <w:lang w:val="de-AT"/>
                        </w:rPr>
                      </w:pPr>
                      <w:r w:rsidRPr="002B756D">
                        <w:rPr>
                          <w:color w:val="FFFFFF" w:themeColor="background1"/>
                          <w:lang w:val="de-AT"/>
                        </w:rPr>
                        <w:t>[1]</w:t>
                      </w:r>
                    </w:p>
                  </w:txbxContent>
                </v:textbox>
              </v:shape>
            </w:pict>
          </mc:Fallback>
        </mc:AlternateContent>
      </w:r>
      <w:r w:rsidR="003E6BDF">
        <w:rPr>
          <w:noProof/>
        </w:rPr>
        <w:drawing>
          <wp:anchor distT="0" distB="0" distL="114300" distR="114300" simplePos="0" relativeHeight="251659264" behindDoc="1" locked="0" layoutInCell="1" allowOverlap="1" wp14:anchorId="72D2FFF7" wp14:editId="53AA7CA0">
            <wp:simplePos x="0" y="0"/>
            <wp:positionH relativeFrom="margin">
              <wp:posOffset>3613785</wp:posOffset>
            </wp:positionH>
            <wp:positionV relativeFrom="paragraph">
              <wp:posOffset>481965</wp:posOffset>
            </wp:positionV>
            <wp:extent cx="3260725" cy="2774950"/>
            <wp:effectExtent l="0" t="0" r="0" b="6350"/>
            <wp:wrapTight wrapText="bothSides">
              <wp:wrapPolygon edited="0">
                <wp:start x="0" y="0"/>
                <wp:lineTo x="0" y="21501"/>
                <wp:lineTo x="21453" y="21501"/>
                <wp:lineTo x="21453" y="0"/>
                <wp:lineTo x="0" y="0"/>
              </wp:wrapPolygon>
            </wp:wrapTight>
            <wp:docPr id="2037491134" name="Grafik 3" descr="Generiertes 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iertes Bild"/>
                    <pic:cNvPicPr>
                      <a:picLocks noChangeAspect="1" noChangeArrowheads="1"/>
                    </pic:cNvPicPr>
                  </pic:nvPicPr>
                  <pic:blipFill rotWithShape="1">
                    <a:blip r:embed="rId10">
                      <a:extLst>
                        <a:ext uri="{28A0092B-C50C-407E-A947-70E740481C1C}">
                          <a14:useLocalDpi xmlns:a14="http://schemas.microsoft.com/office/drawing/2010/main" val="0"/>
                        </a:ext>
                      </a:extLst>
                    </a:blip>
                    <a:srcRect t="12573" b="503"/>
                    <a:stretch/>
                  </pic:blipFill>
                  <pic:spPr bwMode="auto">
                    <a:xfrm>
                      <a:off x="0" y="0"/>
                      <a:ext cx="3260725" cy="277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673">
        <w:rPr>
          <w:rFonts w:ascii="Times New Roman" w:eastAsia="Times New Roman" w:hAnsi="Times New Roman" w:cs="Times New Roman"/>
          <w:kern w:val="0"/>
          <w:lang w:val="de-AT"/>
          <w14:ligatures w14:val="none"/>
        </w:rPr>
        <w:t xml:space="preserve"> </w:t>
      </w:r>
      <w:r w:rsidRPr="00EA1673">
        <w:rPr>
          <w:noProof/>
          <w:lang w:val="de-AT"/>
        </w:rPr>
        <w:t xml:space="preserve">In Paris herrscht in der Belle Époque (übersetzt: "schöne Epoche") eine Stimmung von Optimismus und Innovationsdrang. Die Straßen sind elektrisch beleuchtet, Straßenbahnen rattern durch die Stadt und erste Automobile ziehen Blicke auf sich. Trotzdem sind Frauen nach wie vor stark eingeschränkt: Sie dürfen zwar studieren, aber Führungspositionen in Universitäten bleiben ihnen meist verwehrt. Finanziell sind Labore stark auf Fördergelder oder Mäzene* angewiesen. Jede teure Chemikalienbestellung oder Gerätereparatur muss genehmigt werden. Technisch stehen Elektroskope, einfache Zentrifugen und manuelle Pipetten im Mittelpunkt. Von modernem Strahlenschutz ist keine Rede und chemische Experimente finden oft ohne Sicherheitsequipment statt. </w:t>
      </w:r>
      <w:r w:rsidR="00B24130">
        <w:rPr>
          <w:lang w:val="de-AT"/>
        </w:rPr>
        <w:t xml:space="preserve"> </w:t>
      </w:r>
      <w:r w:rsidR="00B75694" w:rsidRPr="00B75694">
        <w:rPr>
          <w:i/>
          <w:iCs/>
          <w:lang w:val="de-AT"/>
        </w:rPr>
        <w:t>[1]</w:t>
      </w:r>
      <w:r w:rsidR="00B24130" w:rsidRPr="00B75694">
        <w:rPr>
          <w:i/>
          <w:iCs/>
          <w:lang w:val="de-AT"/>
        </w:rPr>
        <w:t>[2][3][4]</w:t>
      </w:r>
      <w:r w:rsidR="0065008E" w:rsidRPr="00B75694">
        <w:rPr>
          <w:i/>
          <w:iCs/>
          <w:lang w:val="de-AT"/>
        </w:rPr>
        <w:t>[5][6]</w:t>
      </w:r>
      <w:r w:rsidR="003E6BDF" w:rsidRPr="00B75694">
        <w:rPr>
          <w:i/>
          <w:iCs/>
          <w:lang w:val="de-AT"/>
        </w:rPr>
        <w:t>[7]</w:t>
      </w:r>
    </w:p>
    <w:p w14:paraId="038D2FC5" w14:textId="30AD56FE" w:rsidR="0050564A" w:rsidRPr="002B756D" w:rsidRDefault="0011581A" w:rsidP="00B06CB5">
      <w:pPr>
        <w:pStyle w:val="berschrift1"/>
        <w:rPr>
          <w:lang w:val="de-AT"/>
        </w:rPr>
      </w:pPr>
      <w:bookmarkStart w:id="5" w:name="_Toc197937882"/>
      <w:r w:rsidRPr="002B756D">
        <w:rPr>
          <w:lang w:val="de-AT"/>
        </w:rPr>
        <w:t>Einfluss auf Émilie Dubois’ Allta</w:t>
      </w:r>
      <w:r w:rsidRPr="002B756D">
        <w:rPr>
          <w:u w:val="none"/>
          <w:lang w:val="de-AT"/>
        </w:rPr>
        <w:t>g</w:t>
      </w:r>
      <w:r w:rsidRPr="002B756D">
        <w:rPr>
          <w:lang w:val="de-AT"/>
        </w:rPr>
        <w:t xml:space="preserve"> und Entscheidun</w:t>
      </w:r>
      <w:r w:rsidRPr="002B756D">
        <w:rPr>
          <w:u w:val="none"/>
          <w:lang w:val="de-AT"/>
        </w:rPr>
        <w:t>g</w:t>
      </w:r>
      <w:r w:rsidRPr="002B756D">
        <w:rPr>
          <w:lang w:val="de-AT"/>
        </w:rPr>
        <w:t>en</w:t>
      </w:r>
      <w:bookmarkEnd w:id="5"/>
    </w:p>
    <w:p w14:paraId="5FA8BA0D" w14:textId="1C13E37F" w:rsidR="0011581A" w:rsidRPr="00EA1673" w:rsidRDefault="002B756D" w:rsidP="00EA1673">
      <w:pPr>
        <w:ind w:left="360"/>
        <w:jc w:val="both"/>
        <w:rPr>
          <w:noProof/>
          <w:lang w:val="de-AT"/>
        </w:rPr>
      </w:pPr>
      <w:r>
        <w:rPr>
          <w:noProof/>
        </w:rPr>
        <mc:AlternateContent>
          <mc:Choice Requires="wps">
            <w:drawing>
              <wp:anchor distT="0" distB="0" distL="114300" distR="114300" simplePos="0" relativeHeight="251666432" behindDoc="0" locked="0" layoutInCell="1" allowOverlap="1" wp14:anchorId="11167ABB" wp14:editId="4A992ACC">
                <wp:simplePos x="0" y="0"/>
                <wp:positionH relativeFrom="column">
                  <wp:posOffset>3162300</wp:posOffset>
                </wp:positionH>
                <wp:positionV relativeFrom="paragraph">
                  <wp:posOffset>2218690</wp:posOffset>
                </wp:positionV>
                <wp:extent cx="385762" cy="285750"/>
                <wp:effectExtent l="0" t="0" r="0" b="0"/>
                <wp:wrapNone/>
                <wp:docPr id="1972657415" name="Textfeld 12"/>
                <wp:cNvGraphicFramePr/>
                <a:graphic xmlns:a="http://schemas.openxmlformats.org/drawingml/2006/main">
                  <a:graphicData uri="http://schemas.microsoft.com/office/word/2010/wordprocessingShape">
                    <wps:wsp>
                      <wps:cNvSpPr txBox="1"/>
                      <wps:spPr>
                        <a:xfrm>
                          <a:off x="0" y="0"/>
                          <a:ext cx="385762" cy="285750"/>
                        </a:xfrm>
                        <a:prstGeom prst="rect">
                          <a:avLst/>
                        </a:prstGeom>
                        <a:noFill/>
                        <a:ln w="6350">
                          <a:noFill/>
                        </a:ln>
                      </wps:spPr>
                      <wps:txbx>
                        <w:txbxContent>
                          <w:p w14:paraId="5876FC61" w14:textId="77777777" w:rsidR="002B756D" w:rsidRPr="002B756D" w:rsidRDefault="002B756D" w:rsidP="002B756D">
                            <w:pPr>
                              <w:rPr>
                                <w:color w:val="FFFFFF" w:themeColor="background1"/>
                                <w:lang w:val="de-AT"/>
                              </w:rPr>
                            </w:pPr>
                            <w:r w:rsidRPr="002B756D">
                              <w:rPr>
                                <w:color w:val="FFFFFF" w:themeColor="background1"/>
                                <w:lang w:val="de-A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67ABB" id="_x0000_s1027" type="#_x0000_t202" style="position:absolute;left:0;text-align:left;margin-left:249pt;margin-top:174.7pt;width:30.3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" filled="f" stroked="f" strokeweight=".5pt">
                <v:textbox>
                  <w:txbxContent>
                    <w:p w14:paraId="5876FC61" w14:textId="77777777" w:rsidR="002B756D" w:rsidRPr="002B756D" w:rsidRDefault="002B756D" w:rsidP="002B756D">
                      <w:pPr>
                        <w:rPr>
                          <w:color w:val="FFFFFF" w:themeColor="background1"/>
                          <w:lang w:val="de-AT"/>
                        </w:rPr>
                      </w:pPr>
                      <w:r w:rsidRPr="002B756D">
                        <w:rPr>
                          <w:color w:val="FFFFFF" w:themeColor="background1"/>
                          <w:lang w:val="de-AT"/>
                        </w:rPr>
                        <w:t>[1]</w:t>
                      </w:r>
                    </w:p>
                  </w:txbxContent>
                </v:textbox>
              </v:shape>
            </w:pict>
          </mc:Fallback>
        </mc:AlternateContent>
      </w:r>
      <w:r w:rsidR="006E70C7">
        <w:rPr>
          <w:noProof/>
        </w:rPr>
        <w:drawing>
          <wp:anchor distT="0" distB="0" distL="114300" distR="114300" simplePos="0" relativeHeight="251660288" behindDoc="1" locked="0" layoutInCell="1" allowOverlap="1" wp14:anchorId="6E1902C0" wp14:editId="47CE8136">
            <wp:simplePos x="0" y="0"/>
            <wp:positionH relativeFrom="margin">
              <wp:posOffset>186055</wp:posOffset>
            </wp:positionH>
            <wp:positionV relativeFrom="paragraph">
              <wp:posOffset>61595</wp:posOffset>
            </wp:positionV>
            <wp:extent cx="3280410" cy="2438400"/>
            <wp:effectExtent l="0" t="0" r="0" b="0"/>
            <wp:wrapTight wrapText="bothSides">
              <wp:wrapPolygon edited="0">
                <wp:start x="0" y="0"/>
                <wp:lineTo x="0" y="21431"/>
                <wp:lineTo x="21449" y="21431"/>
                <wp:lineTo x="21449" y="0"/>
                <wp:lineTo x="0" y="0"/>
              </wp:wrapPolygon>
            </wp:wrapTight>
            <wp:docPr id="1331034425" name="Grafik 4" descr="Generiertes 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iertes Bild"/>
                    <pic:cNvPicPr>
                      <a:picLocks noChangeAspect="1" noChangeArrowheads="1"/>
                    </pic:cNvPicPr>
                  </pic:nvPicPr>
                  <pic:blipFill rotWithShape="1">
                    <a:blip r:embed="rId11">
                      <a:extLst>
                        <a:ext uri="{28A0092B-C50C-407E-A947-70E740481C1C}">
                          <a14:useLocalDpi xmlns:a14="http://schemas.microsoft.com/office/drawing/2010/main" val="0"/>
                        </a:ext>
                      </a:extLst>
                    </a:blip>
                    <a:srcRect l="3678" t="1968" r="8426" b="-1"/>
                    <a:stretch/>
                  </pic:blipFill>
                  <pic:spPr bwMode="auto">
                    <a:xfrm>
                      <a:off x="0" y="0"/>
                      <a:ext cx="328041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673" w:rsidRPr="00EA1673">
        <w:rPr>
          <w:rFonts w:ascii="Times New Roman" w:eastAsia="Times New Roman" w:hAnsi="Times New Roman" w:cs="Times New Roman"/>
          <w:kern w:val="0"/>
          <w:lang w:val="de-AT"/>
          <w14:ligatures w14:val="none"/>
        </w:rPr>
        <w:t xml:space="preserve"> </w:t>
      </w:r>
      <w:r w:rsidR="00EA1673" w:rsidRPr="00EA1673">
        <w:rPr>
          <w:noProof/>
          <w:lang w:val="de-AT"/>
        </w:rPr>
        <w:t>Als Praktikantin im Curie-Labor muss Émilie nicht nur Probenvorbereitung und Messaufbau übernehmen, sondern auch den Papierkram für Marie erledigen - eine Aufgabe, die oft unterschätzt wird. Jeder Fehler bei der Bestellliste für Pechblende oder verdünnte Säuren kann das teure Experiment zum Scheitern bringen. Weil Marie um Fördergelder kämpft, spürt Émilie die finanzielle Anspannung: Ein zerbrochenes Gefäß heißt nicht nur Chaos im Labor, sondern auch eine drohende Absage weiterer Zuschüsse. Gleichzeitig muss sie sich gegen skeptische Blicke der männlichen Assistenten wehren und beweisen, dass sie nicht nur "Dienstmädchen-Aufgaben" übernimmt, sondern echtes physikalisches Verständnis hat. All das prägt ihren Alltag mit Stress, Ehrgeiz und dem ständigen Abwägen zwischen wissenschaftlicher Neugier und persönlichem Risiko</w:t>
      </w:r>
      <w:r w:rsidR="00EA1673">
        <w:rPr>
          <w:noProof/>
          <w:lang w:val="de-AT"/>
        </w:rPr>
        <w:t>.</w:t>
      </w:r>
      <w:r w:rsidR="006E70C7" w:rsidRPr="006E70C7">
        <w:rPr>
          <w:lang w:val="de-AT"/>
        </w:rPr>
        <w:t xml:space="preserve"> </w:t>
      </w:r>
      <w:r w:rsidR="0065008E">
        <w:rPr>
          <w:i/>
          <w:iCs/>
          <w:lang w:val="de-AT"/>
        </w:rPr>
        <w:t>[</w:t>
      </w:r>
      <w:r w:rsidR="003E6BDF">
        <w:rPr>
          <w:i/>
          <w:iCs/>
          <w:lang w:val="de-AT"/>
        </w:rPr>
        <w:t>8</w:t>
      </w:r>
      <w:r w:rsidR="0065008E">
        <w:rPr>
          <w:i/>
          <w:iCs/>
          <w:lang w:val="de-AT"/>
        </w:rPr>
        <w:t>][</w:t>
      </w:r>
      <w:r w:rsidR="003E6BDF">
        <w:rPr>
          <w:i/>
          <w:iCs/>
          <w:lang w:val="de-AT"/>
        </w:rPr>
        <w:t>9</w:t>
      </w:r>
      <w:r w:rsidR="0065008E">
        <w:rPr>
          <w:i/>
          <w:iCs/>
          <w:lang w:val="de-AT"/>
        </w:rPr>
        <w:t>]</w:t>
      </w:r>
      <w:r w:rsidR="003E6BDF">
        <w:rPr>
          <w:i/>
          <w:iCs/>
          <w:lang w:val="de-AT"/>
        </w:rPr>
        <w:t>[10]</w:t>
      </w:r>
    </w:p>
    <w:p w14:paraId="36EDDAB8" w14:textId="5E7D7CD7" w:rsidR="00624627" w:rsidRPr="006E70C7" w:rsidRDefault="00624627" w:rsidP="006E70C7">
      <w:pPr>
        <w:ind w:left="360"/>
        <w:jc w:val="both"/>
        <w:rPr>
          <w:lang w:val="de-AT"/>
        </w:rPr>
      </w:pPr>
      <w:r w:rsidRPr="00624627">
        <w:rPr>
          <w:b/>
          <w:bCs/>
          <w:lang w:val="de-AT"/>
        </w:rPr>
        <w:t>*Mäzene:</w:t>
      </w:r>
      <w:r w:rsidRPr="00624627">
        <w:rPr>
          <w:lang w:val="de-AT"/>
        </w:rPr>
        <w:t xml:space="preserve"> vermögende Privatperson, die Kunst, Künstler oder künstlerische Tätigkeiten mit Geld unterstützt, ohne einen direkten Gegenwert zu erwarten; vergleichbar mit einem Sponsor</w:t>
      </w:r>
      <w:r>
        <w:rPr>
          <w:lang w:val="de-AT"/>
        </w:rPr>
        <w:t>.</w:t>
      </w:r>
    </w:p>
    <w:p w14:paraId="66F670D8" w14:textId="3AA61CED" w:rsidR="0011581A" w:rsidRPr="00FC745E" w:rsidRDefault="0011581A" w:rsidP="00B06CB5">
      <w:pPr>
        <w:pStyle w:val="berschrift1"/>
        <w:rPr>
          <w:lang w:val="de-AT"/>
        </w:rPr>
      </w:pPr>
      <w:bookmarkStart w:id="6" w:name="_Toc197937883"/>
      <w:r w:rsidRPr="00FC745E">
        <w:rPr>
          <w:lang w:val="de-AT"/>
        </w:rPr>
        <w:lastRenderedPageBreak/>
        <w:t>Unverzichtbare historische Elemente für die Stor</w:t>
      </w:r>
      <w:r w:rsidRPr="00FC745E">
        <w:rPr>
          <w:u w:val="none"/>
          <w:lang w:val="de-AT"/>
        </w:rPr>
        <w:t>y</w:t>
      </w:r>
      <w:bookmarkEnd w:id="6"/>
    </w:p>
    <w:p w14:paraId="5368BEF1" w14:textId="0A902247" w:rsidR="00EA1673" w:rsidRPr="00EA1673" w:rsidRDefault="00EA1673" w:rsidP="00EA1673">
      <w:pPr>
        <w:pStyle w:val="Listenabsatz"/>
        <w:numPr>
          <w:ilvl w:val="0"/>
          <w:numId w:val="8"/>
        </w:numPr>
        <w:rPr>
          <w:bCs/>
          <w:lang w:val="de-AT"/>
        </w:rPr>
      </w:pPr>
      <w:r w:rsidRPr="00EA1673">
        <w:rPr>
          <w:b/>
          <w:lang w:val="de-AT"/>
        </w:rPr>
        <w:t>Pechblende-Analyse und Elektroskop:</w:t>
      </w:r>
      <w:r w:rsidRPr="00EA1673">
        <w:rPr>
          <w:bCs/>
          <w:lang w:val="de-AT"/>
        </w:rPr>
        <w:t xml:space="preserve"> </w:t>
      </w:r>
      <w:r w:rsidRPr="00EA1673">
        <w:rPr>
          <w:lang w:val="de-AT"/>
        </w:rPr>
        <w:t>Ohne genaue Strahlenmessung an Pechblende (Curie, 1898) gäbe es keine Spannung und keine Entdeckung von Radium und Polonium.</w:t>
      </w:r>
    </w:p>
    <w:p w14:paraId="747203D5" w14:textId="77777777" w:rsidR="00EA1673" w:rsidRPr="00EA1673" w:rsidRDefault="00EA1673" w:rsidP="00EA1673">
      <w:pPr>
        <w:pStyle w:val="Listenabsatz"/>
        <w:numPr>
          <w:ilvl w:val="0"/>
          <w:numId w:val="8"/>
        </w:numPr>
        <w:rPr>
          <w:bCs/>
          <w:lang w:val="de-AT"/>
        </w:rPr>
      </w:pPr>
      <w:r w:rsidRPr="00EA1673">
        <w:rPr>
          <w:b/>
          <w:lang w:val="de-AT"/>
        </w:rPr>
        <w:t>Rollenklischees der Belle Époque:</w:t>
      </w:r>
      <w:r w:rsidRPr="00EA1673">
        <w:rPr>
          <w:bCs/>
          <w:lang w:val="de-AT"/>
        </w:rPr>
        <w:t xml:space="preserve"> </w:t>
      </w:r>
      <w:r w:rsidRPr="00EA1673">
        <w:rPr>
          <w:lang w:val="de-AT"/>
        </w:rPr>
        <w:t>Die Hürden für Frauen im Wissenschaftsbetrieb sind real und erzeugen den nötigen Konflikt - Émilie wird unterschätzt und muss sich Anerkennung verdienen.</w:t>
      </w:r>
    </w:p>
    <w:p w14:paraId="5509EBE1" w14:textId="77777777" w:rsidR="00EA1673" w:rsidRPr="00EA1673" w:rsidRDefault="00EA1673" w:rsidP="00EA1673">
      <w:pPr>
        <w:pStyle w:val="Listenabsatz"/>
        <w:numPr>
          <w:ilvl w:val="0"/>
          <w:numId w:val="8"/>
        </w:numPr>
        <w:rPr>
          <w:bCs/>
          <w:lang w:val="de-AT"/>
        </w:rPr>
      </w:pPr>
      <w:r w:rsidRPr="00EA1673">
        <w:rPr>
          <w:b/>
          <w:lang w:val="de-AT"/>
        </w:rPr>
        <w:t>Finanzierungsproblematik:</w:t>
      </w:r>
      <w:r w:rsidRPr="00EA1673">
        <w:rPr>
          <w:bCs/>
          <w:lang w:val="de-AT"/>
        </w:rPr>
        <w:t xml:space="preserve"> </w:t>
      </w:r>
      <w:r w:rsidRPr="00EA1673">
        <w:rPr>
          <w:lang w:val="de-AT"/>
        </w:rPr>
        <w:t>Labore waren auf teure Reinigungen und Gerätschaften angewiesen. Dieser Druck motiviert Handlungsoptionen wie Förderantrag oder moralisch fragwürdiges Stehlen.</w:t>
      </w:r>
    </w:p>
    <w:p w14:paraId="78AAE6FC" w14:textId="77777777" w:rsidR="00EA1673" w:rsidRPr="00EA1673" w:rsidRDefault="00EA1673" w:rsidP="00EA1673">
      <w:pPr>
        <w:pStyle w:val="Listenabsatz"/>
        <w:numPr>
          <w:ilvl w:val="0"/>
          <w:numId w:val="8"/>
        </w:numPr>
        <w:rPr>
          <w:bCs/>
          <w:lang w:val="de-AT"/>
        </w:rPr>
      </w:pPr>
      <w:r w:rsidRPr="00EA1673">
        <w:rPr>
          <w:b/>
          <w:lang w:val="de-AT"/>
        </w:rPr>
        <w:t>Fehlender Strahlenschutz:</w:t>
      </w:r>
      <w:r w:rsidRPr="00EA1673">
        <w:rPr>
          <w:bCs/>
          <w:lang w:val="de-AT"/>
        </w:rPr>
        <w:t xml:space="preserve"> </w:t>
      </w:r>
      <w:r w:rsidRPr="00EA1673">
        <w:rPr>
          <w:lang w:val="de-AT"/>
        </w:rPr>
        <w:t>Durch das Fehlen von Handschuhen, Bleiplatten oder Absauganlagen entstehen realistische Unfälle, die Émilies Entscheidungen bedeutsam machen. [11]</w:t>
      </w:r>
    </w:p>
    <w:p w14:paraId="743B057C" w14:textId="645E23CC" w:rsidR="0011581A" w:rsidRPr="00C45E38" w:rsidRDefault="0011581A" w:rsidP="00B06CB5">
      <w:pPr>
        <w:pStyle w:val="berschrift1"/>
        <w:rPr>
          <w:lang w:val="de-AT"/>
        </w:rPr>
      </w:pPr>
      <w:bookmarkStart w:id="7" w:name="_Toc197937884"/>
      <w:r w:rsidRPr="00C45E38">
        <w:rPr>
          <w:lang w:val="de-AT"/>
        </w:rPr>
        <w:t>Anpassun</w:t>
      </w:r>
      <w:r w:rsidRPr="00C45E38">
        <w:rPr>
          <w:u w:val="none"/>
          <w:lang w:val="de-AT"/>
        </w:rPr>
        <w:t>g</w:t>
      </w:r>
      <w:r w:rsidRPr="00C45E38">
        <w:rPr>
          <w:lang w:val="de-AT"/>
        </w:rPr>
        <w:t>en für besseren Spielfluss und Dramatur</w:t>
      </w:r>
      <w:r w:rsidRPr="00C45E38">
        <w:rPr>
          <w:u w:val="none"/>
          <w:lang w:val="de-AT"/>
        </w:rPr>
        <w:t>g</w:t>
      </w:r>
      <w:r w:rsidRPr="00C45E38">
        <w:rPr>
          <w:lang w:val="de-AT"/>
        </w:rPr>
        <w:t>ie</w:t>
      </w:r>
      <w:bookmarkEnd w:id="7"/>
    </w:p>
    <w:p w14:paraId="71119CD9" w14:textId="77777777" w:rsidR="00EA1673" w:rsidRPr="00EA1673" w:rsidRDefault="00EA1673" w:rsidP="00EA1673">
      <w:pPr>
        <w:pStyle w:val="Listenabsatz"/>
        <w:numPr>
          <w:ilvl w:val="0"/>
          <w:numId w:val="9"/>
        </w:numPr>
      </w:pPr>
      <w:r w:rsidRPr="00EA1673">
        <w:rPr>
          <w:b/>
          <w:bCs/>
        </w:rPr>
        <w:t>Vereinfachte Experimente:</w:t>
      </w:r>
      <w:r w:rsidRPr="00EA1673">
        <w:t xml:space="preserve"> Die tatsächlichen, langwierigen chemischen Aufreinigungen werden auf wenige, spielentscheidende Schritte reduziert, damit der Spieler nicht in Details versinkt.</w:t>
      </w:r>
    </w:p>
    <w:p w14:paraId="4BBB2ABD" w14:textId="77777777" w:rsidR="00EA1673" w:rsidRPr="00EA1673" w:rsidRDefault="00EA1673" w:rsidP="00EA1673">
      <w:pPr>
        <w:pStyle w:val="Listenabsatz"/>
        <w:numPr>
          <w:ilvl w:val="0"/>
          <w:numId w:val="9"/>
        </w:numPr>
      </w:pPr>
      <w:r w:rsidRPr="00EA1673">
        <w:rPr>
          <w:b/>
          <w:bCs/>
        </w:rPr>
        <w:t>Fiktive Diebstahl-Option:</w:t>
      </w:r>
      <w:r w:rsidRPr="00EA1673">
        <w:t xml:space="preserve"> Obwohl unhistorisch, schafft dieser "Wow"-Moment abwechselnde Spannung und spricht Spieler an.</w:t>
      </w:r>
    </w:p>
    <w:p w14:paraId="666382E1" w14:textId="77777777" w:rsidR="00EA1673" w:rsidRPr="00EA1673" w:rsidRDefault="00EA1673" w:rsidP="00EA1673">
      <w:pPr>
        <w:pStyle w:val="Listenabsatz"/>
        <w:numPr>
          <w:ilvl w:val="0"/>
          <w:numId w:val="9"/>
        </w:numPr>
      </w:pPr>
      <w:r w:rsidRPr="00EA1673">
        <w:rPr>
          <w:b/>
          <w:bCs/>
        </w:rPr>
        <w:t>Zeitliche Straffung persönlicher Schicksalsschläge:</w:t>
      </w:r>
      <w:r w:rsidRPr="00EA1673">
        <w:t xml:space="preserve"> Pierres Krankheit und Curies Verlust werden näher an Émilies Unfall herangerückt, um emotionale Bindung zu erhöhen.</w:t>
      </w:r>
    </w:p>
    <w:p w14:paraId="12A0D300" w14:textId="77777777" w:rsidR="00EA1673" w:rsidRDefault="00EA1673" w:rsidP="00EA1673">
      <w:pPr>
        <w:pStyle w:val="Listenabsatz"/>
        <w:numPr>
          <w:ilvl w:val="0"/>
          <w:numId w:val="9"/>
        </w:numPr>
      </w:pPr>
      <w:r w:rsidRPr="00EA1673">
        <w:rPr>
          <w:b/>
          <w:bCs/>
        </w:rPr>
        <w:t>Zusätzliche Schutzentscheidungen:</w:t>
      </w:r>
      <w:r w:rsidRPr="00EA1673">
        <w:t xml:space="preserve"> Optionen wie langsames Reagieren oder Handschuhe dienen dazu, Bewusstsein für historische Sicherheitslücken zu schaffen und dem Spieler Verantwortung zu übertragen.</w:t>
      </w:r>
    </w:p>
    <w:p w14:paraId="47684885" w14:textId="77777777" w:rsidR="00EA1673" w:rsidRPr="00EA1673" w:rsidRDefault="00EA1673" w:rsidP="00EA1673">
      <w:pPr>
        <w:ind w:left="360"/>
      </w:pPr>
    </w:p>
    <w:p w14:paraId="32027B37" w14:textId="130635F0" w:rsidR="004F6CBC" w:rsidRDefault="004F6CBC" w:rsidP="004F6CBC">
      <w:pPr>
        <w:pStyle w:val="berschrift"/>
      </w:pPr>
      <w:r>
        <w:t>Literaturverzeichnis</w:t>
      </w:r>
    </w:p>
    <w:p w14:paraId="77E0EFDA" w14:textId="0059CBEC" w:rsidR="00A07DDE" w:rsidRPr="00624627" w:rsidRDefault="00B0515E" w:rsidP="003E6BDF">
      <w:pPr>
        <w:spacing w:after="0"/>
        <w:rPr>
          <w:lang w:val="de-AT"/>
        </w:rPr>
      </w:pPr>
      <w:r w:rsidRPr="00624627">
        <w:rPr>
          <w:lang w:val="de-AT"/>
        </w:rPr>
        <w:t>[1]</w:t>
      </w:r>
      <w:r w:rsidR="00A07DDE" w:rsidRPr="00624627">
        <w:rPr>
          <w:lang w:val="de-AT"/>
        </w:rPr>
        <w:tab/>
      </w:r>
      <w:hyperlink r:id="rId12" w:history="1">
        <w:r w:rsidRPr="00624627">
          <w:rPr>
            <w:rStyle w:val="Hyperlink"/>
            <w:lang w:val="de-AT"/>
          </w:rPr>
          <w:t>chatgpt.com</w:t>
        </w:r>
      </w:hyperlink>
    </w:p>
    <w:p w14:paraId="25D7C920" w14:textId="4D5D814A" w:rsidR="003E6BDF" w:rsidRPr="00B75694" w:rsidRDefault="003E6BDF" w:rsidP="003E6BDF">
      <w:pPr>
        <w:spacing w:after="0"/>
        <w:rPr>
          <w:lang w:val="de-AT"/>
        </w:rPr>
      </w:pPr>
      <w:r w:rsidRPr="00B75694">
        <w:rPr>
          <w:lang w:val="de-AT"/>
        </w:rPr>
        <w:t>[2]</w:t>
      </w:r>
      <w:r w:rsidRPr="00B75694">
        <w:rPr>
          <w:lang w:val="de-AT"/>
        </w:rPr>
        <w:tab/>
      </w:r>
      <w:hyperlink r:id="rId13" w:history="1">
        <w:r w:rsidRPr="00B75694">
          <w:rPr>
            <w:rStyle w:val="Hyperlink"/>
            <w:lang w:val="de-AT"/>
          </w:rPr>
          <w:t>wikipedia.org/Belle Époque</w:t>
        </w:r>
      </w:hyperlink>
    </w:p>
    <w:p w14:paraId="087F75E3" w14:textId="6EFAD6B8" w:rsidR="003E6BDF" w:rsidRPr="00B75694" w:rsidRDefault="003E6BDF" w:rsidP="003E6BDF">
      <w:pPr>
        <w:spacing w:after="0"/>
        <w:rPr>
          <w:lang w:val="de-AT"/>
        </w:rPr>
      </w:pPr>
      <w:r w:rsidRPr="00B75694">
        <w:rPr>
          <w:lang w:val="de-AT"/>
        </w:rPr>
        <w:t>[3]</w:t>
      </w:r>
      <w:r w:rsidRPr="00B75694">
        <w:rPr>
          <w:lang w:val="de-AT"/>
        </w:rPr>
        <w:tab/>
      </w:r>
      <w:hyperlink r:id="rId14" w:history="1">
        <w:r w:rsidR="00B75694" w:rsidRPr="00B75694">
          <w:rPr>
            <w:rStyle w:val="Hyperlink"/>
            <w:lang w:val="de-AT"/>
          </w:rPr>
          <w:t>wikipedia.org/wiki/Geschichte der Straßenbahn</w:t>
        </w:r>
      </w:hyperlink>
    </w:p>
    <w:p w14:paraId="290BABA6" w14:textId="22D7D796" w:rsidR="003E6BDF" w:rsidRPr="00B75694" w:rsidRDefault="003E6BDF" w:rsidP="003E6BDF">
      <w:pPr>
        <w:spacing w:after="0"/>
        <w:rPr>
          <w:lang w:val="de-AT"/>
        </w:rPr>
      </w:pPr>
      <w:r w:rsidRPr="00B75694">
        <w:rPr>
          <w:lang w:val="de-AT"/>
        </w:rPr>
        <w:t>[4]</w:t>
      </w:r>
      <w:r w:rsidRPr="00B75694">
        <w:rPr>
          <w:lang w:val="de-AT"/>
        </w:rPr>
        <w:tab/>
      </w:r>
      <w:hyperlink r:id="rId15" w:history="1">
        <w:r w:rsidRPr="00B75694">
          <w:rPr>
            <w:rStyle w:val="Hyperlink"/>
            <w:lang w:val="de-AT"/>
          </w:rPr>
          <w:t>wikipedia.org/Geschichte des Automobils</w:t>
        </w:r>
      </w:hyperlink>
    </w:p>
    <w:p w14:paraId="3CAC3F5C" w14:textId="42C7574C" w:rsidR="003E6BDF" w:rsidRPr="00B75694" w:rsidRDefault="003E6BDF" w:rsidP="003E6BDF">
      <w:pPr>
        <w:spacing w:after="0"/>
        <w:rPr>
          <w:lang w:val="de-AT"/>
        </w:rPr>
      </w:pPr>
      <w:r w:rsidRPr="00B75694">
        <w:rPr>
          <w:lang w:val="de-AT"/>
        </w:rPr>
        <w:t>[5]</w:t>
      </w:r>
      <w:r w:rsidRPr="00B75694">
        <w:rPr>
          <w:lang w:val="de-AT"/>
        </w:rPr>
        <w:tab/>
      </w:r>
      <w:hyperlink r:id="rId16" w:history="1">
        <w:r w:rsidR="00B75694" w:rsidRPr="00B75694">
          <w:rPr>
            <w:rStyle w:val="Hyperlink"/>
            <w:lang w:val="de-AT"/>
          </w:rPr>
          <w:t>glanlab.com/Geschichte der Zentrifuge</w:t>
        </w:r>
      </w:hyperlink>
    </w:p>
    <w:p w14:paraId="1FEB3664" w14:textId="02C2ABAD" w:rsidR="003E6BDF" w:rsidRPr="00624627" w:rsidRDefault="003E6BDF" w:rsidP="003E6BDF">
      <w:pPr>
        <w:spacing w:after="0"/>
        <w:rPr>
          <w:lang w:val="de-AT"/>
        </w:rPr>
      </w:pPr>
      <w:r w:rsidRPr="00624627">
        <w:rPr>
          <w:lang w:val="de-AT"/>
        </w:rPr>
        <w:t>[6]</w:t>
      </w:r>
      <w:r w:rsidRPr="00624627">
        <w:rPr>
          <w:lang w:val="de-AT"/>
        </w:rPr>
        <w:tab/>
      </w:r>
      <w:hyperlink r:id="rId17" w:history="1">
        <w:r w:rsidRPr="00624627">
          <w:rPr>
            <w:rStyle w:val="Hyperlink"/>
            <w:lang w:val="de-AT"/>
          </w:rPr>
          <w:t>wikipedia.org/Geschichte des Strahlenschutzes</w:t>
        </w:r>
      </w:hyperlink>
    </w:p>
    <w:p w14:paraId="6EE1DB42" w14:textId="643F779A" w:rsidR="003E6BDF" w:rsidRPr="00624627" w:rsidRDefault="003E6BDF" w:rsidP="003E6BDF">
      <w:pPr>
        <w:spacing w:after="0"/>
        <w:rPr>
          <w:lang w:val="de-AT"/>
        </w:rPr>
      </w:pPr>
      <w:r w:rsidRPr="00624627">
        <w:rPr>
          <w:lang w:val="de-AT"/>
        </w:rPr>
        <w:t>[7]</w:t>
      </w:r>
      <w:r w:rsidRPr="00624627">
        <w:rPr>
          <w:lang w:val="de-AT"/>
        </w:rPr>
        <w:tab/>
      </w:r>
      <w:hyperlink r:id="rId18" w:history="1">
        <w:r w:rsidRPr="00624627">
          <w:rPr>
            <w:rStyle w:val="Hyperlink"/>
            <w:lang w:val="de-AT"/>
          </w:rPr>
          <w:t>springer.com/Mäzenatentum und Forschungsinnovation</w:t>
        </w:r>
      </w:hyperlink>
    </w:p>
    <w:p w14:paraId="0F2148E1" w14:textId="58B503C1" w:rsidR="003E6BDF" w:rsidRPr="00624627" w:rsidRDefault="003E6BDF" w:rsidP="003E6BDF">
      <w:pPr>
        <w:spacing w:after="0"/>
        <w:rPr>
          <w:lang w:val="de-AT"/>
        </w:rPr>
      </w:pPr>
      <w:r w:rsidRPr="00624627">
        <w:rPr>
          <w:lang w:val="de-AT"/>
        </w:rPr>
        <w:t>[8]</w:t>
      </w:r>
      <w:r w:rsidRPr="00624627">
        <w:rPr>
          <w:lang w:val="de-AT"/>
        </w:rPr>
        <w:tab/>
      </w:r>
      <w:hyperlink r:id="rId19" w:history="1">
        <w:r w:rsidRPr="00624627">
          <w:rPr>
            <w:rStyle w:val="Hyperlink"/>
            <w:lang w:val="de-AT"/>
          </w:rPr>
          <w:t>wikipedia.org/Marie Curie</w:t>
        </w:r>
      </w:hyperlink>
    </w:p>
    <w:p w14:paraId="6F7C54D8" w14:textId="1FE00B3F" w:rsidR="003E6BDF" w:rsidRPr="003E6BDF" w:rsidRDefault="003E6BDF" w:rsidP="003E6BDF">
      <w:pPr>
        <w:spacing w:after="0"/>
        <w:rPr>
          <w:lang w:val="de-AT"/>
        </w:rPr>
      </w:pPr>
      <w:r w:rsidRPr="003E6BDF">
        <w:rPr>
          <w:lang w:val="de-AT"/>
        </w:rPr>
        <w:t>[9]</w:t>
      </w:r>
      <w:r w:rsidRPr="003E6BDF">
        <w:rPr>
          <w:lang w:val="de-AT"/>
        </w:rPr>
        <w:tab/>
      </w:r>
      <w:hyperlink r:id="rId20" w:history="1">
        <w:r w:rsidRPr="003E6BDF">
          <w:rPr>
            <w:rStyle w:val="Hyperlink"/>
            <w:lang w:val="de-AT"/>
          </w:rPr>
          <w:t>wikipedia.org/Frauen in der Wissenschaft</w:t>
        </w:r>
      </w:hyperlink>
    </w:p>
    <w:p w14:paraId="0840F342" w14:textId="6F24E698" w:rsidR="003E6BDF" w:rsidRPr="00624627" w:rsidRDefault="003E6BDF" w:rsidP="003E6BDF">
      <w:pPr>
        <w:spacing w:after="0"/>
        <w:rPr>
          <w:lang w:val="de-AT"/>
        </w:rPr>
      </w:pPr>
      <w:r w:rsidRPr="00624627">
        <w:rPr>
          <w:lang w:val="de-AT"/>
        </w:rPr>
        <w:t>[10]</w:t>
      </w:r>
      <w:r w:rsidRPr="00624627">
        <w:rPr>
          <w:lang w:val="de-AT"/>
        </w:rPr>
        <w:tab/>
      </w:r>
      <w:hyperlink r:id="rId21" w:history="1">
        <w:r w:rsidRPr="00624627">
          <w:rPr>
            <w:rStyle w:val="Hyperlink"/>
            <w:lang w:val="de-AT"/>
          </w:rPr>
          <w:t>wikipedia.org/Frauenbewegung</w:t>
        </w:r>
      </w:hyperlink>
    </w:p>
    <w:p w14:paraId="6B330E2F" w14:textId="597ECE68" w:rsidR="00624627" w:rsidRPr="00624627" w:rsidRDefault="003E6BDF" w:rsidP="00624627">
      <w:pPr>
        <w:spacing w:after="0"/>
        <w:rPr>
          <w:lang w:val="de-AT"/>
        </w:rPr>
      </w:pPr>
      <w:r w:rsidRPr="00624627">
        <w:rPr>
          <w:lang w:val="de-AT"/>
        </w:rPr>
        <w:t>[11]</w:t>
      </w:r>
      <w:r w:rsidRPr="00624627">
        <w:rPr>
          <w:lang w:val="de-AT"/>
        </w:rPr>
        <w:tab/>
      </w:r>
      <w:hyperlink r:id="rId22" w:history="1">
        <w:r w:rsidRPr="00624627">
          <w:rPr>
            <w:rStyle w:val="Hyperlink"/>
            <w:lang w:val="de-AT"/>
          </w:rPr>
          <w:t>wikipedia.org/Absauganlage</w:t>
        </w:r>
      </w:hyperlink>
    </w:p>
    <w:sectPr w:rsidR="00624627" w:rsidRPr="00624627" w:rsidSect="006E70C7">
      <w:headerReference w:type="default" r:id="rId23"/>
      <w:footerReference w:type="default" r:id="rId24"/>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E82E04" w14:textId="77777777" w:rsidR="00214D8F" w:rsidRDefault="00214D8F" w:rsidP="00AC263C">
      <w:pPr>
        <w:spacing w:after="0" w:line="240" w:lineRule="auto"/>
      </w:pPr>
      <w:r>
        <w:separator/>
      </w:r>
    </w:p>
  </w:endnote>
  <w:endnote w:type="continuationSeparator" w:id="0">
    <w:p w14:paraId="0D04B9D0" w14:textId="77777777" w:rsidR="00214D8F" w:rsidRDefault="00214D8F" w:rsidP="00AC2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6153315"/>
      <w:docPartObj>
        <w:docPartGallery w:val="Page Numbers (Bottom of Page)"/>
        <w:docPartUnique/>
      </w:docPartObj>
    </w:sdtPr>
    <w:sdtContent>
      <w:p w14:paraId="374A4693" w14:textId="72758F75" w:rsidR="00AC263C" w:rsidRDefault="00AC263C">
        <w:pPr>
          <w:pStyle w:val="Fuzeile"/>
        </w:pPr>
        <w:r>
          <w:rPr>
            <w:noProof/>
          </w:rPr>
          <mc:AlternateContent>
            <mc:Choice Requires="wps">
              <w:drawing>
                <wp:anchor distT="0" distB="0" distL="114300" distR="114300" simplePos="0" relativeHeight="251660288" behindDoc="0" locked="0" layoutInCell="1" allowOverlap="1" wp14:anchorId="57F613F7" wp14:editId="4A74BE6A">
                  <wp:simplePos x="0" y="0"/>
                  <wp:positionH relativeFrom="margin">
                    <wp:align>center</wp:align>
                  </wp:positionH>
                  <wp:positionV relativeFrom="bottomMargin">
                    <wp:align>center</wp:align>
                  </wp:positionV>
                  <wp:extent cx="551815" cy="238760"/>
                  <wp:effectExtent l="19050" t="19050" r="19685" b="18415"/>
                  <wp:wrapNone/>
                  <wp:docPr id="82675347" name="Runde Klammer links/recht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F9FA04D" w14:textId="77777777" w:rsidR="00AC263C" w:rsidRDefault="00AC263C">
                              <w:pPr>
                                <w:jc w:val="center"/>
                              </w:pPr>
                              <w:r>
                                <w:fldChar w:fldCharType="begin"/>
                              </w:r>
                              <w:r>
                                <w:instrText>PAGE    \* MERGEFORMAT</w:instrText>
                              </w:r>
                              <w:r>
                                <w:fldChar w:fldCharType="separate"/>
                              </w:r>
                              <w:r>
                                <w:rPr>
                                  <w:lang w:val="de-DE"/>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7F613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Runde Klammer links/rechts 3" o:spid="_x0000_s1028"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F9FA04D" w14:textId="77777777" w:rsidR="00AC263C" w:rsidRDefault="00AC263C">
                        <w:pPr>
                          <w:jc w:val="center"/>
                        </w:pPr>
                        <w:r>
                          <w:fldChar w:fldCharType="begin"/>
                        </w:r>
                        <w:r>
                          <w:instrText>PAGE    \* MERGEFORMAT</w:instrText>
                        </w:r>
                        <w:r>
                          <w:fldChar w:fldCharType="separate"/>
                        </w:r>
                        <w:r>
                          <w:rPr>
                            <w:lang w:val="de-DE"/>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1668DAD3" wp14:editId="4560F98B">
                  <wp:simplePos x="0" y="0"/>
                  <wp:positionH relativeFrom="margin">
                    <wp:align>center</wp:align>
                  </wp:positionH>
                  <wp:positionV relativeFrom="bottomMargin">
                    <wp:align>center</wp:align>
                  </wp:positionV>
                  <wp:extent cx="5518150" cy="0"/>
                  <wp:effectExtent l="9525" t="9525" r="6350" b="9525"/>
                  <wp:wrapNone/>
                  <wp:docPr id="404770732" name="Gerade Verbindung mit Pfeil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19CD5E9" id="_x0000_t32" coordsize="21600,21600" o:spt="32" o:oned="t" path="m,l21600,21600e" filled="f">
                  <v:path arrowok="t" fillok="f" o:connecttype="none"/>
                  <o:lock v:ext="edit" shapetype="t"/>
                </v:shapetype>
                <v:shape id="Gerade Verbindung mit Pfeil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B2AC61" w14:textId="77777777" w:rsidR="00214D8F" w:rsidRDefault="00214D8F" w:rsidP="00AC263C">
      <w:pPr>
        <w:spacing w:after="0" w:line="240" w:lineRule="auto"/>
      </w:pPr>
      <w:r>
        <w:separator/>
      </w:r>
    </w:p>
  </w:footnote>
  <w:footnote w:type="continuationSeparator" w:id="0">
    <w:p w14:paraId="58D21847" w14:textId="77777777" w:rsidR="00214D8F" w:rsidRDefault="00214D8F" w:rsidP="00AC26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56DAC" w14:textId="4A950079" w:rsidR="006E70C7" w:rsidRDefault="00AC263C" w:rsidP="006E70C7">
    <w:pPr>
      <w:pStyle w:val="Kopfzeile"/>
      <w:pBdr>
        <w:bottom w:val="single" w:sz="4" w:space="1" w:color="auto"/>
      </w:pBdr>
      <w:jc w:val="center"/>
      <w:rPr>
        <w:b/>
        <w:bCs/>
        <w:lang w:val="de-AT"/>
      </w:rPr>
    </w:pPr>
    <w:r w:rsidRPr="00EB0625">
      <w:rPr>
        <w:b/>
        <w:bCs/>
        <w:lang w:val="de-AT"/>
      </w:rPr>
      <w:t xml:space="preserve">Begleitheft – </w:t>
    </w:r>
    <w:r w:rsidR="00EB0625" w:rsidRPr="00EB0625">
      <w:rPr>
        <w:b/>
        <w:bCs/>
        <w:lang w:val="de-AT"/>
      </w:rPr>
      <w:t>Strahlende Entdeckungen: Die Geheimnisse von Marie Curie</w:t>
    </w:r>
  </w:p>
  <w:p w14:paraId="210CF75E" w14:textId="77777777" w:rsidR="006E70C7" w:rsidRDefault="006E70C7" w:rsidP="006E70C7">
    <w:pPr>
      <w:pStyle w:val="Kopfzeile"/>
      <w:jc w:val="center"/>
      <w:rPr>
        <w:b/>
        <w:bCs/>
        <w:lang w:val="de-AT"/>
      </w:rPr>
    </w:pPr>
  </w:p>
  <w:p w14:paraId="3D7AF192" w14:textId="77777777" w:rsidR="006E70C7" w:rsidRPr="00EB0625" w:rsidRDefault="006E70C7" w:rsidP="006E70C7">
    <w:pPr>
      <w:pStyle w:val="Kopfzeile"/>
      <w:jc w:val="center"/>
      <w:rPr>
        <w:b/>
        <w:bCs/>
        <w:lang w:val="de-A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B04EAB"/>
    <w:multiLevelType w:val="hybridMultilevel"/>
    <w:tmpl w:val="1C60F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17151"/>
    <w:multiLevelType w:val="hybridMultilevel"/>
    <w:tmpl w:val="AF5CD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011896"/>
    <w:multiLevelType w:val="hybridMultilevel"/>
    <w:tmpl w:val="E0967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80470F"/>
    <w:multiLevelType w:val="multilevel"/>
    <w:tmpl w:val="B116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577202"/>
    <w:multiLevelType w:val="multilevel"/>
    <w:tmpl w:val="302A3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EF76DD"/>
    <w:multiLevelType w:val="hybridMultilevel"/>
    <w:tmpl w:val="C122C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5F4280"/>
    <w:multiLevelType w:val="multilevel"/>
    <w:tmpl w:val="B16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067BD1"/>
    <w:multiLevelType w:val="hybridMultilevel"/>
    <w:tmpl w:val="9C2E3DEA"/>
    <w:lvl w:ilvl="0" w:tplc="2370E7B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9270D5"/>
    <w:multiLevelType w:val="multilevel"/>
    <w:tmpl w:val="2E6644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6243325">
    <w:abstractNumId w:val="3"/>
  </w:num>
  <w:num w:numId="2" w16cid:durableId="1372539002">
    <w:abstractNumId w:val="4"/>
  </w:num>
  <w:num w:numId="3" w16cid:durableId="40595636">
    <w:abstractNumId w:val="8"/>
  </w:num>
  <w:num w:numId="4" w16cid:durableId="42488059">
    <w:abstractNumId w:val="6"/>
  </w:num>
  <w:num w:numId="5" w16cid:durableId="1294171915">
    <w:abstractNumId w:val="7"/>
  </w:num>
  <w:num w:numId="6" w16cid:durableId="938755944">
    <w:abstractNumId w:val="0"/>
  </w:num>
  <w:num w:numId="7" w16cid:durableId="1896820012">
    <w:abstractNumId w:val="2"/>
  </w:num>
  <w:num w:numId="8" w16cid:durableId="387924145">
    <w:abstractNumId w:val="1"/>
  </w:num>
  <w:num w:numId="9" w16cid:durableId="18956519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7D7"/>
    <w:rsid w:val="0001249E"/>
    <w:rsid w:val="0011581A"/>
    <w:rsid w:val="002072E1"/>
    <w:rsid w:val="00214D8F"/>
    <w:rsid w:val="002B756D"/>
    <w:rsid w:val="002F677E"/>
    <w:rsid w:val="00302ED1"/>
    <w:rsid w:val="003310AF"/>
    <w:rsid w:val="00381B5B"/>
    <w:rsid w:val="003E6BDF"/>
    <w:rsid w:val="004506FF"/>
    <w:rsid w:val="004564EF"/>
    <w:rsid w:val="004F6CBC"/>
    <w:rsid w:val="00504221"/>
    <w:rsid w:val="0050564A"/>
    <w:rsid w:val="00517581"/>
    <w:rsid w:val="00531171"/>
    <w:rsid w:val="00533527"/>
    <w:rsid w:val="00566F1B"/>
    <w:rsid w:val="00624627"/>
    <w:rsid w:val="006329DC"/>
    <w:rsid w:val="0065008E"/>
    <w:rsid w:val="006E70C7"/>
    <w:rsid w:val="00701682"/>
    <w:rsid w:val="007267D7"/>
    <w:rsid w:val="00835AE8"/>
    <w:rsid w:val="008B589A"/>
    <w:rsid w:val="00A07DDE"/>
    <w:rsid w:val="00AC263C"/>
    <w:rsid w:val="00B0515E"/>
    <w:rsid w:val="00B06CB5"/>
    <w:rsid w:val="00B21EAF"/>
    <w:rsid w:val="00B238D9"/>
    <w:rsid w:val="00B24130"/>
    <w:rsid w:val="00B75694"/>
    <w:rsid w:val="00C45E38"/>
    <w:rsid w:val="00CD7837"/>
    <w:rsid w:val="00DC27FF"/>
    <w:rsid w:val="00E63FBC"/>
    <w:rsid w:val="00EA1673"/>
    <w:rsid w:val="00EB0625"/>
    <w:rsid w:val="00EE3F73"/>
    <w:rsid w:val="00FC74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BCC6D3"/>
  <w15:chartTrackingRefBased/>
  <w15:docId w15:val="{877C3A52-4648-4E6C-B97B-7ABA040D1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06CB5"/>
    <w:pPr>
      <w:keepNext/>
      <w:keepLines/>
      <w:spacing w:before="360" w:after="80"/>
      <w:jc w:val="center"/>
      <w:outlineLvl w:val="0"/>
    </w:pPr>
    <w:rPr>
      <w:rFonts w:ascii="Aptos" w:eastAsiaTheme="majorEastAsia" w:hAnsi="Aptos" w:cstheme="majorBidi"/>
      <w:b/>
      <w:color w:val="000000" w:themeColor="text1"/>
      <w:sz w:val="30"/>
      <w:szCs w:val="40"/>
      <w:u w:val="thick"/>
    </w:rPr>
  </w:style>
  <w:style w:type="paragraph" w:styleId="berschrift2">
    <w:name w:val="heading 2"/>
    <w:basedOn w:val="Standard"/>
    <w:next w:val="Standard"/>
    <w:link w:val="berschrift2Zchn"/>
    <w:uiPriority w:val="9"/>
    <w:semiHidden/>
    <w:unhideWhenUsed/>
    <w:qFormat/>
    <w:rsid w:val="007267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7267D7"/>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7267D7"/>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7267D7"/>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7267D7"/>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7267D7"/>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7267D7"/>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7267D7"/>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06CB5"/>
    <w:rPr>
      <w:rFonts w:ascii="Aptos" w:eastAsiaTheme="majorEastAsia" w:hAnsi="Aptos" w:cstheme="majorBidi"/>
      <w:b/>
      <w:color w:val="000000" w:themeColor="text1"/>
      <w:sz w:val="30"/>
      <w:szCs w:val="40"/>
      <w:u w:val="thick"/>
    </w:rPr>
  </w:style>
  <w:style w:type="character" w:customStyle="1" w:styleId="berschrift2Zchn">
    <w:name w:val="Überschrift 2 Zchn"/>
    <w:basedOn w:val="Absatz-Standardschriftart"/>
    <w:link w:val="berschrift2"/>
    <w:uiPriority w:val="9"/>
    <w:semiHidden/>
    <w:rsid w:val="007267D7"/>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7267D7"/>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7267D7"/>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7267D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7267D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7267D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7267D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7267D7"/>
    <w:rPr>
      <w:rFonts w:eastAsiaTheme="majorEastAsia" w:cstheme="majorBidi"/>
      <w:color w:val="272727" w:themeColor="text1" w:themeTint="D8"/>
    </w:rPr>
  </w:style>
  <w:style w:type="paragraph" w:styleId="Titel">
    <w:name w:val="Title"/>
    <w:basedOn w:val="Standard"/>
    <w:next w:val="Standard"/>
    <w:link w:val="TitelZchn"/>
    <w:uiPriority w:val="10"/>
    <w:qFormat/>
    <w:rsid w:val="007267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267D7"/>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7267D7"/>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7267D7"/>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7267D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7267D7"/>
    <w:rPr>
      <w:i/>
      <w:iCs/>
      <w:color w:val="404040" w:themeColor="text1" w:themeTint="BF"/>
    </w:rPr>
  </w:style>
  <w:style w:type="paragraph" w:styleId="Listenabsatz">
    <w:name w:val="List Paragraph"/>
    <w:basedOn w:val="Standard"/>
    <w:uiPriority w:val="34"/>
    <w:qFormat/>
    <w:rsid w:val="007267D7"/>
    <w:pPr>
      <w:ind w:left="720"/>
      <w:contextualSpacing/>
    </w:pPr>
  </w:style>
  <w:style w:type="character" w:styleId="IntensiveHervorhebung">
    <w:name w:val="Intense Emphasis"/>
    <w:basedOn w:val="Absatz-Standardschriftart"/>
    <w:uiPriority w:val="21"/>
    <w:qFormat/>
    <w:rsid w:val="007267D7"/>
    <w:rPr>
      <w:i/>
      <w:iCs/>
      <w:color w:val="0F4761" w:themeColor="accent1" w:themeShade="BF"/>
    </w:rPr>
  </w:style>
  <w:style w:type="paragraph" w:styleId="IntensivesZitat">
    <w:name w:val="Intense Quote"/>
    <w:basedOn w:val="Standard"/>
    <w:next w:val="Standard"/>
    <w:link w:val="IntensivesZitatZchn"/>
    <w:uiPriority w:val="30"/>
    <w:qFormat/>
    <w:rsid w:val="007267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7267D7"/>
    <w:rPr>
      <w:i/>
      <w:iCs/>
      <w:color w:val="0F4761" w:themeColor="accent1" w:themeShade="BF"/>
    </w:rPr>
  </w:style>
  <w:style w:type="character" w:styleId="IntensiverVerweis">
    <w:name w:val="Intense Reference"/>
    <w:basedOn w:val="Absatz-Standardschriftart"/>
    <w:uiPriority w:val="32"/>
    <w:qFormat/>
    <w:rsid w:val="007267D7"/>
    <w:rPr>
      <w:b/>
      <w:bCs/>
      <w:smallCaps/>
      <w:color w:val="0F4761" w:themeColor="accent1" w:themeShade="BF"/>
      <w:spacing w:val="5"/>
    </w:rPr>
  </w:style>
  <w:style w:type="paragraph" w:customStyle="1" w:styleId="berschrift">
    <w:name w:val="Überschrift"/>
    <w:basedOn w:val="Standard"/>
    <w:link w:val="berschriftZchn"/>
    <w:autoRedefine/>
    <w:qFormat/>
    <w:rsid w:val="00B06CB5"/>
    <w:pPr>
      <w:jc w:val="center"/>
    </w:pPr>
    <w:rPr>
      <w:b/>
      <w:bCs/>
      <w:sz w:val="30"/>
      <w:szCs w:val="30"/>
      <w:u w:val="thick"/>
      <w:lang w:val="de-AT"/>
    </w:rPr>
  </w:style>
  <w:style w:type="character" w:customStyle="1" w:styleId="berschriftZchn">
    <w:name w:val="Überschrift Zchn"/>
    <w:basedOn w:val="Absatz-Standardschriftart"/>
    <w:link w:val="berschrift"/>
    <w:rsid w:val="00B06CB5"/>
    <w:rPr>
      <w:b/>
      <w:bCs/>
      <w:sz w:val="30"/>
      <w:szCs w:val="30"/>
      <w:u w:val="thick"/>
      <w:lang w:val="de-AT"/>
    </w:rPr>
  </w:style>
  <w:style w:type="paragraph" w:styleId="Kopfzeile">
    <w:name w:val="header"/>
    <w:basedOn w:val="Standard"/>
    <w:link w:val="KopfzeileZchn"/>
    <w:uiPriority w:val="99"/>
    <w:unhideWhenUsed/>
    <w:rsid w:val="00AC263C"/>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C263C"/>
  </w:style>
  <w:style w:type="paragraph" w:styleId="Fuzeile">
    <w:name w:val="footer"/>
    <w:basedOn w:val="Standard"/>
    <w:link w:val="FuzeileZchn"/>
    <w:uiPriority w:val="99"/>
    <w:unhideWhenUsed/>
    <w:rsid w:val="00AC263C"/>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C263C"/>
  </w:style>
  <w:style w:type="paragraph" w:styleId="Inhaltsverzeichnisberschrift">
    <w:name w:val="TOC Heading"/>
    <w:basedOn w:val="berschrift1"/>
    <w:next w:val="Standard"/>
    <w:uiPriority w:val="39"/>
    <w:unhideWhenUsed/>
    <w:qFormat/>
    <w:rsid w:val="00302ED1"/>
    <w:pPr>
      <w:spacing w:before="240" w:after="0" w:line="259" w:lineRule="auto"/>
      <w:outlineLvl w:val="9"/>
    </w:pPr>
    <w:rPr>
      <w:kern w:val="0"/>
      <w:sz w:val="32"/>
      <w:szCs w:val="32"/>
      <w14:ligatures w14:val="none"/>
    </w:rPr>
  </w:style>
  <w:style w:type="paragraph" w:styleId="Verzeichnis1">
    <w:name w:val="toc 1"/>
    <w:basedOn w:val="Standard"/>
    <w:next w:val="Standard"/>
    <w:autoRedefine/>
    <w:uiPriority w:val="39"/>
    <w:unhideWhenUsed/>
    <w:rsid w:val="00302ED1"/>
    <w:pPr>
      <w:spacing w:before="120" w:after="0"/>
    </w:pPr>
    <w:rPr>
      <w:b/>
      <w:bCs/>
      <w:i/>
      <w:iCs/>
    </w:rPr>
  </w:style>
  <w:style w:type="paragraph" w:styleId="Verzeichnis2">
    <w:name w:val="toc 2"/>
    <w:basedOn w:val="Standard"/>
    <w:next w:val="Standard"/>
    <w:autoRedefine/>
    <w:uiPriority w:val="39"/>
    <w:unhideWhenUsed/>
    <w:rsid w:val="00302ED1"/>
    <w:pPr>
      <w:spacing w:before="120" w:after="0"/>
      <w:ind w:left="240"/>
    </w:pPr>
    <w:rPr>
      <w:b/>
      <w:bCs/>
      <w:sz w:val="22"/>
      <w:szCs w:val="22"/>
    </w:rPr>
  </w:style>
  <w:style w:type="paragraph" w:styleId="Verzeichnis3">
    <w:name w:val="toc 3"/>
    <w:basedOn w:val="Standard"/>
    <w:next w:val="Standard"/>
    <w:autoRedefine/>
    <w:uiPriority w:val="39"/>
    <w:unhideWhenUsed/>
    <w:rsid w:val="00302ED1"/>
    <w:pPr>
      <w:spacing w:after="0"/>
      <w:ind w:left="480"/>
    </w:pPr>
    <w:rPr>
      <w:sz w:val="20"/>
      <w:szCs w:val="20"/>
    </w:rPr>
  </w:style>
  <w:style w:type="paragraph" w:styleId="Verzeichnis4">
    <w:name w:val="toc 4"/>
    <w:basedOn w:val="Standard"/>
    <w:next w:val="Standard"/>
    <w:autoRedefine/>
    <w:uiPriority w:val="39"/>
    <w:unhideWhenUsed/>
    <w:rsid w:val="00302ED1"/>
    <w:pPr>
      <w:spacing w:after="0"/>
      <w:ind w:left="720"/>
    </w:pPr>
    <w:rPr>
      <w:sz w:val="20"/>
      <w:szCs w:val="20"/>
    </w:rPr>
  </w:style>
  <w:style w:type="paragraph" w:styleId="Verzeichnis5">
    <w:name w:val="toc 5"/>
    <w:basedOn w:val="Standard"/>
    <w:next w:val="Standard"/>
    <w:autoRedefine/>
    <w:uiPriority w:val="39"/>
    <w:unhideWhenUsed/>
    <w:rsid w:val="00302ED1"/>
    <w:pPr>
      <w:spacing w:after="0"/>
      <w:ind w:left="960"/>
    </w:pPr>
    <w:rPr>
      <w:sz w:val="20"/>
      <w:szCs w:val="20"/>
    </w:rPr>
  </w:style>
  <w:style w:type="paragraph" w:styleId="Verzeichnis6">
    <w:name w:val="toc 6"/>
    <w:basedOn w:val="Standard"/>
    <w:next w:val="Standard"/>
    <w:autoRedefine/>
    <w:uiPriority w:val="39"/>
    <w:unhideWhenUsed/>
    <w:rsid w:val="00302ED1"/>
    <w:pPr>
      <w:spacing w:after="0"/>
      <w:ind w:left="1200"/>
    </w:pPr>
    <w:rPr>
      <w:sz w:val="20"/>
      <w:szCs w:val="20"/>
    </w:rPr>
  </w:style>
  <w:style w:type="paragraph" w:styleId="Verzeichnis7">
    <w:name w:val="toc 7"/>
    <w:basedOn w:val="Standard"/>
    <w:next w:val="Standard"/>
    <w:autoRedefine/>
    <w:uiPriority w:val="39"/>
    <w:unhideWhenUsed/>
    <w:rsid w:val="00302ED1"/>
    <w:pPr>
      <w:spacing w:after="0"/>
      <w:ind w:left="1440"/>
    </w:pPr>
    <w:rPr>
      <w:sz w:val="20"/>
      <w:szCs w:val="20"/>
    </w:rPr>
  </w:style>
  <w:style w:type="paragraph" w:styleId="Verzeichnis8">
    <w:name w:val="toc 8"/>
    <w:basedOn w:val="Standard"/>
    <w:next w:val="Standard"/>
    <w:autoRedefine/>
    <w:uiPriority w:val="39"/>
    <w:unhideWhenUsed/>
    <w:rsid w:val="00302ED1"/>
    <w:pPr>
      <w:spacing w:after="0"/>
      <w:ind w:left="1680"/>
    </w:pPr>
    <w:rPr>
      <w:sz w:val="20"/>
      <w:szCs w:val="20"/>
    </w:rPr>
  </w:style>
  <w:style w:type="paragraph" w:styleId="Verzeichnis9">
    <w:name w:val="toc 9"/>
    <w:basedOn w:val="Standard"/>
    <w:next w:val="Standard"/>
    <w:autoRedefine/>
    <w:uiPriority w:val="39"/>
    <w:unhideWhenUsed/>
    <w:rsid w:val="00302ED1"/>
    <w:pPr>
      <w:spacing w:after="0"/>
      <w:ind w:left="1920"/>
    </w:pPr>
    <w:rPr>
      <w:sz w:val="20"/>
      <w:szCs w:val="20"/>
    </w:rPr>
  </w:style>
  <w:style w:type="paragraph" w:styleId="Beschriftung">
    <w:name w:val="caption"/>
    <w:basedOn w:val="Standard"/>
    <w:next w:val="Standard"/>
    <w:uiPriority w:val="35"/>
    <w:unhideWhenUsed/>
    <w:qFormat/>
    <w:rsid w:val="002B756D"/>
    <w:pPr>
      <w:spacing w:after="200" w:line="240" w:lineRule="auto"/>
    </w:pPr>
    <w:rPr>
      <w:i/>
      <w:iCs/>
      <w:color w:val="0E2841" w:themeColor="text2"/>
      <w:sz w:val="18"/>
      <w:szCs w:val="18"/>
    </w:rPr>
  </w:style>
  <w:style w:type="character" w:styleId="Hyperlink">
    <w:name w:val="Hyperlink"/>
    <w:basedOn w:val="Absatz-Standardschriftart"/>
    <w:uiPriority w:val="99"/>
    <w:unhideWhenUsed/>
    <w:rsid w:val="00B0515E"/>
    <w:rPr>
      <w:color w:val="467886" w:themeColor="hyperlink"/>
      <w:u w:val="single"/>
    </w:rPr>
  </w:style>
  <w:style w:type="character" w:styleId="NichtaufgelsteErwhnung">
    <w:name w:val="Unresolved Mention"/>
    <w:basedOn w:val="Absatz-Standardschriftart"/>
    <w:uiPriority w:val="99"/>
    <w:semiHidden/>
    <w:unhideWhenUsed/>
    <w:rsid w:val="00B051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380317">
      <w:bodyDiv w:val="1"/>
      <w:marLeft w:val="0"/>
      <w:marRight w:val="0"/>
      <w:marTop w:val="0"/>
      <w:marBottom w:val="0"/>
      <w:divBdr>
        <w:top w:val="none" w:sz="0" w:space="0" w:color="auto"/>
        <w:left w:val="none" w:sz="0" w:space="0" w:color="auto"/>
        <w:bottom w:val="none" w:sz="0" w:space="0" w:color="auto"/>
        <w:right w:val="none" w:sz="0" w:space="0" w:color="auto"/>
      </w:divBdr>
    </w:div>
    <w:div w:id="311178350">
      <w:bodyDiv w:val="1"/>
      <w:marLeft w:val="0"/>
      <w:marRight w:val="0"/>
      <w:marTop w:val="0"/>
      <w:marBottom w:val="0"/>
      <w:divBdr>
        <w:top w:val="none" w:sz="0" w:space="0" w:color="auto"/>
        <w:left w:val="none" w:sz="0" w:space="0" w:color="auto"/>
        <w:bottom w:val="none" w:sz="0" w:space="0" w:color="auto"/>
        <w:right w:val="none" w:sz="0" w:space="0" w:color="auto"/>
      </w:divBdr>
    </w:div>
    <w:div w:id="407191098">
      <w:bodyDiv w:val="1"/>
      <w:marLeft w:val="0"/>
      <w:marRight w:val="0"/>
      <w:marTop w:val="0"/>
      <w:marBottom w:val="0"/>
      <w:divBdr>
        <w:top w:val="none" w:sz="0" w:space="0" w:color="auto"/>
        <w:left w:val="none" w:sz="0" w:space="0" w:color="auto"/>
        <w:bottom w:val="none" w:sz="0" w:space="0" w:color="auto"/>
        <w:right w:val="none" w:sz="0" w:space="0" w:color="auto"/>
      </w:divBdr>
    </w:div>
    <w:div w:id="573390519">
      <w:bodyDiv w:val="1"/>
      <w:marLeft w:val="0"/>
      <w:marRight w:val="0"/>
      <w:marTop w:val="0"/>
      <w:marBottom w:val="0"/>
      <w:divBdr>
        <w:top w:val="none" w:sz="0" w:space="0" w:color="auto"/>
        <w:left w:val="none" w:sz="0" w:space="0" w:color="auto"/>
        <w:bottom w:val="none" w:sz="0" w:space="0" w:color="auto"/>
        <w:right w:val="none" w:sz="0" w:space="0" w:color="auto"/>
      </w:divBdr>
    </w:div>
    <w:div w:id="678503501">
      <w:bodyDiv w:val="1"/>
      <w:marLeft w:val="0"/>
      <w:marRight w:val="0"/>
      <w:marTop w:val="0"/>
      <w:marBottom w:val="0"/>
      <w:divBdr>
        <w:top w:val="none" w:sz="0" w:space="0" w:color="auto"/>
        <w:left w:val="none" w:sz="0" w:space="0" w:color="auto"/>
        <w:bottom w:val="none" w:sz="0" w:space="0" w:color="auto"/>
        <w:right w:val="none" w:sz="0" w:space="0" w:color="auto"/>
      </w:divBdr>
    </w:div>
    <w:div w:id="688488240">
      <w:bodyDiv w:val="1"/>
      <w:marLeft w:val="0"/>
      <w:marRight w:val="0"/>
      <w:marTop w:val="0"/>
      <w:marBottom w:val="0"/>
      <w:divBdr>
        <w:top w:val="none" w:sz="0" w:space="0" w:color="auto"/>
        <w:left w:val="none" w:sz="0" w:space="0" w:color="auto"/>
        <w:bottom w:val="none" w:sz="0" w:space="0" w:color="auto"/>
        <w:right w:val="none" w:sz="0" w:space="0" w:color="auto"/>
      </w:divBdr>
    </w:div>
    <w:div w:id="1271620826">
      <w:bodyDiv w:val="1"/>
      <w:marLeft w:val="0"/>
      <w:marRight w:val="0"/>
      <w:marTop w:val="0"/>
      <w:marBottom w:val="0"/>
      <w:divBdr>
        <w:top w:val="none" w:sz="0" w:space="0" w:color="auto"/>
        <w:left w:val="none" w:sz="0" w:space="0" w:color="auto"/>
        <w:bottom w:val="none" w:sz="0" w:space="0" w:color="auto"/>
        <w:right w:val="none" w:sz="0" w:space="0" w:color="auto"/>
      </w:divBdr>
    </w:div>
    <w:div w:id="1446659539">
      <w:bodyDiv w:val="1"/>
      <w:marLeft w:val="0"/>
      <w:marRight w:val="0"/>
      <w:marTop w:val="0"/>
      <w:marBottom w:val="0"/>
      <w:divBdr>
        <w:top w:val="none" w:sz="0" w:space="0" w:color="auto"/>
        <w:left w:val="none" w:sz="0" w:space="0" w:color="auto"/>
        <w:bottom w:val="none" w:sz="0" w:space="0" w:color="auto"/>
        <w:right w:val="none" w:sz="0" w:space="0" w:color="auto"/>
      </w:divBdr>
    </w:div>
    <w:div w:id="1467232883">
      <w:bodyDiv w:val="1"/>
      <w:marLeft w:val="0"/>
      <w:marRight w:val="0"/>
      <w:marTop w:val="0"/>
      <w:marBottom w:val="0"/>
      <w:divBdr>
        <w:top w:val="none" w:sz="0" w:space="0" w:color="auto"/>
        <w:left w:val="none" w:sz="0" w:space="0" w:color="auto"/>
        <w:bottom w:val="none" w:sz="0" w:space="0" w:color="auto"/>
        <w:right w:val="none" w:sz="0" w:space="0" w:color="auto"/>
      </w:divBdr>
    </w:div>
    <w:div w:id="1476415741">
      <w:bodyDiv w:val="1"/>
      <w:marLeft w:val="0"/>
      <w:marRight w:val="0"/>
      <w:marTop w:val="0"/>
      <w:marBottom w:val="0"/>
      <w:divBdr>
        <w:top w:val="none" w:sz="0" w:space="0" w:color="auto"/>
        <w:left w:val="none" w:sz="0" w:space="0" w:color="auto"/>
        <w:bottom w:val="none" w:sz="0" w:space="0" w:color="auto"/>
        <w:right w:val="none" w:sz="0" w:space="0" w:color="auto"/>
      </w:divBdr>
    </w:div>
    <w:div w:id="1492060675">
      <w:bodyDiv w:val="1"/>
      <w:marLeft w:val="0"/>
      <w:marRight w:val="0"/>
      <w:marTop w:val="0"/>
      <w:marBottom w:val="0"/>
      <w:divBdr>
        <w:top w:val="none" w:sz="0" w:space="0" w:color="auto"/>
        <w:left w:val="none" w:sz="0" w:space="0" w:color="auto"/>
        <w:bottom w:val="none" w:sz="0" w:space="0" w:color="auto"/>
        <w:right w:val="none" w:sz="0" w:space="0" w:color="auto"/>
      </w:divBdr>
    </w:div>
    <w:div w:id="1570730863">
      <w:bodyDiv w:val="1"/>
      <w:marLeft w:val="0"/>
      <w:marRight w:val="0"/>
      <w:marTop w:val="0"/>
      <w:marBottom w:val="0"/>
      <w:divBdr>
        <w:top w:val="none" w:sz="0" w:space="0" w:color="auto"/>
        <w:left w:val="none" w:sz="0" w:space="0" w:color="auto"/>
        <w:bottom w:val="none" w:sz="0" w:space="0" w:color="auto"/>
        <w:right w:val="none" w:sz="0" w:space="0" w:color="auto"/>
      </w:divBdr>
    </w:div>
    <w:div w:id="1649818249">
      <w:bodyDiv w:val="1"/>
      <w:marLeft w:val="0"/>
      <w:marRight w:val="0"/>
      <w:marTop w:val="0"/>
      <w:marBottom w:val="0"/>
      <w:divBdr>
        <w:top w:val="none" w:sz="0" w:space="0" w:color="auto"/>
        <w:left w:val="none" w:sz="0" w:space="0" w:color="auto"/>
        <w:bottom w:val="none" w:sz="0" w:space="0" w:color="auto"/>
        <w:right w:val="none" w:sz="0" w:space="0" w:color="auto"/>
      </w:divBdr>
    </w:div>
    <w:div w:id="1748261894">
      <w:bodyDiv w:val="1"/>
      <w:marLeft w:val="0"/>
      <w:marRight w:val="0"/>
      <w:marTop w:val="0"/>
      <w:marBottom w:val="0"/>
      <w:divBdr>
        <w:top w:val="none" w:sz="0" w:space="0" w:color="auto"/>
        <w:left w:val="none" w:sz="0" w:space="0" w:color="auto"/>
        <w:bottom w:val="none" w:sz="0" w:space="0" w:color="auto"/>
        <w:right w:val="none" w:sz="0" w:space="0" w:color="auto"/>
      </w:divBdr>
    </w:div>
    <w:div w:id="1764834801">
      <w:bodyDiv w:val="1"/>
      <w:marLeft w:val="0"/>
      <w:marRight w:val="0"/>
      <w:marTop w:val="0"/>
      <w:marBottom w:val="0"/>
      <w:divBdr>
        <w:top w:val="none" w:sz="0" w:space="0" w:color="auto"/>
        <w:left w:val="none" w:sz="0" w:space="0" w:color="auto"/>
        <w:bottom w:val="none" w:sz="0" w:space="0" w:color="auto"/>
        <w:right w:val="none" w:sz="0" w:space="0" w:color="auto"/>
      </w:divBdr>
    </w:div>
    <w:div w:id="1783765729">
      <w:bodyDiv w:val="1"/>
      <w:marLeft w:val="0"/>
      <w:marRight w:val="0"/>
      <w:marTop w:val="0"/>
      <w:marBottom w:val="0"/>
      <w:divBdr>
        <w:top w:val="none" w:sz="0" w:space="0" w:color="auto"/>
        <w:left w:val="none" w:sz="0" w:space="0" w:color="auto"/>
        <w:bottom w:val="none" w:sz="0" w:space="0" w:color="auto"/>
        <w:right w:val="none" w:sz="0" w:space="0" w:color="auto"/>
      </w:divBdr>
    </w:div>
    <w:div w:id="1805653660">
      <w:bodyDiv w:val="1"/>
      <w:marLeft w:val="0"/>
      <w:marRight w:val="0"/>
      <w:marTop w:val="0"/>
      <w:marBottom w:val="0"/>
      <w:divBdr>
        <w:top w:val="none" w:sz="0" w:space="0" w:color="auto"/>
        <w:left w:val="none" w:sz="0" w:space="0" w:color="auto"/>
        <w:bottom w:val="none" w:sz="0" w:space="0" w:color="auto"/>
        <w:right w:val="none" w:sz="0" w:space="0" w:color="auto"/>
      </w:divBdr>
    </w:div>
    <w:div w:id="2083523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e.wikipedia.org/wiki/Belle_%C3%89poque" TargetMode="External"/><Relationship Id="rId18" Type="http://schemas.openxmlformats.org/officeDocument/2006/relationships/hyperlink" Target="https://link.springer.com/chapter/10.1007/978-3-658-44331-3_7"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e.wikipedia.org/wiki/Frauenbewegung" TargetMode="External"/><Relationship Id="rId7" Type="http://schemas.openxmlformats.org/officeDocument/2006/relationships/endnotes" Target="endnotes.xml"/><Relationship Id="rId12" Type="http://schemas.openxmlformats.org/officeDocument/2006/relationships/hyperlink" Target="https://chatgpt.com/" TargetMode="External"/><Relationship Id="rId17" Type="http://schemas.openxmlformats.org/officeDocument/2006/relationships/hyperlink" Target="https://de.wikipedia.org/wiki/Geschichte_des_Strahlenschutze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glanlab.com/de/A-Brief-History-of-Centrifuge-id68309907.html" TargetMode="External"/><Relationship Id="rId20" Type="http://schemas.openxmlformats.org/officeDocument/2006/relationships/hyperlink" Target="https://de.wikipedia.org/wiki/Frauen_in_der_Wissenschaf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e.wikipedia.org/wiki/Geschichte_des_Automobils" TargetMode="External"/><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de.wikipedia.org/wiki/Marie_Curi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wikipedia.org/wiki/Geschichte_der_Stra%C3%9Fenbahn_in_der_%C3%8Ele-de-France" TargetMode="External"/><Relationship Id="rId22" Type="http://schemas.openxmlformats.org/officeDocument/2006/relationships/hyperlink" Target="https://de.wikipedia.org/wiki/Absauganlag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42FC1-C24C-4932-BC7D-8B03CDD6E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1137</Words>
  <Characters>6486</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Wildberger André</dc:creator>
  <cp:keywords/>
  <dc:description/>
  <cp:lastModifiedBy>Wildberger André</cp:lastModifiedBy>
  <cp:revision>12</cp:revision>
  <cp:lastPrinted>2025-05-12T08:24:00Z</cp:lastPrinted>
  <dcterms:created xsi:type="dcterms:W3CDTF">2025-05-08T10:44:00Z</dcterms:created>
  <dcterms:modified xsi:type="dcterms:W3CDTF">2025-05-12T08:25:00Z</dcterms:modified>
</cp:coreProperties>
</file>